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1B6D5" w14:textId="77777777" w:rsidR="00D66846" w:rsidRDefault="00F71682">
      <w:pPr>
        <w:pStyle w:val="BodyText"/>
        <w:ind w:left="418"/>
        <w:rPr>
          <w:rFonts w:ascii="Times New Roman"/>
          <w:sz w:val="20"/>
        </w:rPr>
      </w:pPr>
      <w:r>
        <w:rPr>
          <w:rFonts w:ascii="Times New Roman"/>
          <w:noProof/>
          <w:sz w:val="20"/>
        </w:rPr>
        <w:drawing>
          <wp:inline distT="0" distB="0" distL="0" distR="0" wp14:anchorId="517CDFD1" wp14:editId="3EA341F2">
            <wp:extent cx="2828544" cy="6339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828544" cy="633983"/>
                    </a:xfrm>
                    <a:prstGeom prst="rect">
                      <a:avLst/>
                    </a:prstGeom>
                  </pic:spPr>
                </pic:pic>
              </a:graphicData>
            </a:graphic>
          </wp:inline>
        </w:drawing>
      </w:r>
    </w:p>
    <w:p w14:paraId="7C0FC6E4" w14:textId="77777777" w:rsidR="00D66846" w:rsidRDefault="00D66846">
      <w:pPr>
        <w:pStyle w:val="BodyText"/>
        <w:spacing w:before="1"/>
        <w:rPr>
          <w:rFonts w:ascii="Times New Roman"/>
          <w:sz w:val="6"/>
        </w:rPr>
      </w:pPr>
    </w:p>
    <w:p w14:paraId="044E1DE8" w14:textId="77777777" w:rsidR="00D66846" w:rsidRDefault="00D66846">
      <w:pPr>
        <w:rPr>
          <w:rFonts w:ascii="Times New Roman"/>
          <w:sz w:val="6"/>
        </w:rPr>
        <w:sectPr w:rsidR="00D66846">
          <w:type w:val="continuous"/>
          <w:pgSz w:w="12240" w:h="15840"/>
          <w:pgMar w:top="760" w:right="720" w:bottom="280" w:left="580" w:header="720" w:footer="720" w:gutter="0"/>
          <w:cols w:space="720"/>
        </w:sectPr>
      </w:pPr>
    </w:p>
    <w:p w14:paraId="43DDF12C" w14:textId="77777777" w:rsidR="00D66846" w:rsidRDefault="00F71682">
      <w:pPr>
        <w:tabs>
          <w:tab w:val="left" w:pos="4092"/>
        </w:tabs>
        <w:spacing w:before="26"/>
        <w:ind w:left="423"/>
        <w:rPr>
          <w:b/>
          <w:sz w:val="19"/>
        </w:rPr>
      </w:pPr>
      <w:r>
        <w:rPr>
          <w:b/>
          <w:w w:val="105"/>
          <w:position w:val="1"/>
          <w:sz w:val="19"/>
        </w:rPr>
        <w:t>ANDREW</w:t>
      </w:r>
      <w:r>
        <w:rPr>
          <w:b/>
          <w:spacing w:val="4"/>
          <w:w w:val="105"/>
          <w:position w:val="1"/>
          <w:sz w:val="19"/>
        </w:rPr>
        <w:t xml:space="preserve"> </w:t>
      </w:r>
      <w:r>
        <w:rPr>
          <w:b/>
          <w:w w:val="105"/>
          <w:position w:val="1"/>
          <w:sz w:val="19"/>
        </w:rPr>
        <w:t>M.</w:t>
      </w:r>
      <w:r>
        <w:rPr>
          <w:b/>
          <w:spacing w:val="-5"/>
          <w:w w:val="105"/>
          <w:position w:val="1"/>
          <w:sz w:val="19"/>
        </w:rPr>
        <w:t xml:space="preserve"> </w:t>
      </w:r>
      <w:r>
        <w:rPr>
          <w:b/>
          <w:w w:val="105"/>
          <w:position w:val="1"/>
          <w:sz w:val="19"/>
        </w:rPr>
        <w:t>CUOMO</w:t>
      </w:r>
      <w:r>
        <w:rPr>
          <w:b/>
          <w:w w:val="105"/>
          <w:position w:val="1"/>
          <w:sz w:val="19"/>
        </w:rPr>
        <w:tab/>
      </w:r>
      <w:r>
        <w:rPr>
          <w:b/>
          <w:w w:val="105"/>
          <w:sz w:val="19"/>
        </w:rPr>
        <w:t>HOWARD A. ZUCKER, M.D.,</w:t>
      </w:r>
      <w:r>
        <w:rPr>
          <w:b/>
          <w:spacing w:val="-14"/>
          <w:w w:val="105"/>
          <w:sz w:val="19"/>
        </w:rPr>
        <w:t xml:space="preserve"> </w:t>
      </w:r>
      <w:r>
        <w:rPr>
          <w:b/>
          <w:w w:val="105"/>
          <w:sz w:val="19"/>
        </w:rPr>
        <w:t>J.O.</w:t>
      </w:r>
    </w:p>
    <w:p w14:paraId="3479FF0D" w14:textId="77777777" w:rsidR="00D66846" w:rsidRDefault="00F71682">
      <w:pPr>
        <w:spacing w:before="3"/>
        <w:ind w:left="437"/>
        <w:rPr>
          <w:sz w:val="19"/>
        </w:rPr>
      </w:pPr>
      <w:r>
        <w:rPr>
          <w:noProof/>
        </w:rPr>
        <w:drawing>
          <wp:inline distT="0" distB="0" distL="0" distR="0" wp14:anchorId="1825C5C5" wp14:editId="7C20DCC5">
            <wp:extent cx="524255" cy="10972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24255" cy="109728"/>
                    </a:xfrm>
                    <a:prstGeom prst="rect">
                      <a:avLst/>
                    </a:prstGeom>
                  </pic:spPr>
                </pic:pic>
              </a:graphicData>
            </a:graphic>
          </wp:inline>
        </w:drawing>
      </w:r>
      <w:r>
        <w:rPr>
          <w:rFonts w:ascii="Times New Roman"/>
          <w:position w:val="1"/>
          <w:sz w:val="20"/>
        </w:rPr>
        <w:t xml:space="preserve">                                                        </w:t>
      </w:r>
      <w:r>
        <w:rPr>
          <w:rFonts w:ascii="Times New Roman"/>
          <w:spacing w:val="-12"/>
          <w:position w:val="1"/>
          <w:sz w:val="20"/>
        </w:rPr>
        <w:t xml:space="preserve"> </w:t>
      </w:r>
      <w:r>
        <w:rPr>
          <w:w w:val="105"/>
          <w:position w:val="1"/>
          <w:sz w:val="19"/>
        </w:rPr>
        <w:t>Commissioner</w:t>
      </w:r>
    </w:p>
    <w:p w14:paraId="473A55F0" w14:textId="77777777" w:rsidR="00D66846" w:rsidRDefault="00D66846">
      <w:pPr>
        <w:pStyle w:val="BodyText"/>
        <w:rPr>
          <w:sz w:val="20"/>
        </w:rPr>
      </w:pPr>
    </w:p>
    <w:p w14:paraId="23FFA537" w14:textId="77777777" w:rsidR="00D66846" w:rsidRDefault="00D66846">
      <w:pPr>
        <w:pStyle w:val="BodyText"/>
        <w:spacing w:before="10"/>
        <w:rPr>
          <w:sz w:val="24"/>
        </w:rPr>
      </w:pPr>
    </w:p>
    <w:p w14:paraId="2171FE55" w14:textId="77777777" w:rsidR="00D66846" w:rsidRDefault="00F71682">
      <w:pPr>
        <w:ind w:left="5175"/>
        <w:rPr>
          <w:sz w:val="21"/>
        </w:rPr>
      </w:pPr>
      <w:r>
        <w:rPr>
          <w:w w:val="105"/>
          <w:sz w:val="21"/>
        </w:rPr>
        <w:t>December 23, 2016</w:t>
      </w:r>
    </w:p>
    <w:p w14:paraId="2D36C411" w14:textId="77777777" w:rsidR="00D66846" w:rsidRDefault="00D66846">
      <w:pPr>
        <w:pStyle w:val="BodyText"/>
        <w:rPr>
          <w:sz w:val="22"/>
        </w:rPr>
      </w:pPr>
    </w:p>
    <w:p w14:paraId="290C9B11" w14:textId="77777777" w:rsidR="00D66846" w:rsidRDefault="00D66846">
      <w:pPr>
        <w:pStyle w:val="BodyText"/>
        <w:rPr>
          <w:sz w:val="22"/>
        </w:rPr>
      </w:pPr>
    </w:p>
    <w:p w14:paraId="63A59B50" w14:textId="77777777" w:rsidR="00D66846" w:rsidRDefault="00D66846">
      <w:pPr>
        <w:pStyle w:val="BodyText"/>
        <w:spacing w:before="6"/>
      </w:pPr>
    </w:p>
    <w:p w14:paraId="6344387B" w14:textId="77777777" w:rsidR="00D66846" w:rsidRDefault="00F71682">
      <w:pPr>
        <w:ind w:left="852"/>
        <w:rPr>
          <w:sz w:val="21"/>
        </w:rPr>
      </w:pPr>
      <w:r>
        <w:rPr>
          <w:w w:val="105"/>
          <w:sz w:val="21"/>
        </w:rPr>
        <w:t>Lisa Rosano-Kaczkowski</w:t>
      </w:r>
    </w:p>
    <w:p w14:paraId="4B37C084" w14:textId="77777777" w:rsidR="00D66846" w:rsidRDefault="00F71682">
      <w:pPr>
        <w:spacing w:before="11"/>
        <w:ind w:left="851"/>
        <w:rPr>
          <w:sz w:val="21"/>
        </w:rPr>
      </w:pPr>
      <w:r>
        <w:rPr>
          <w:w w:val="105"/>
          <w:sz w:val="21"/>
        </w:rPr>
        <w:t>Director, Program and Grants Management</w:t>
      </w:r>
    </w:p>
    <w:p w14:paraId="34E16F21" w14:textId="77777777" w:rsidR="00D66846" w:rsidRDefault="00F71682">
      <w:pPr>
        <w:spacing w:before="7" w:line="252" w:lineRule="auto"/>
        <w:ind w:left="851" w:right="659"/>
        <w:rPr>
          <w:sz w:val="21"/>
        </w:rPr>
      </w:pPr>
      <w:r>
        <w:rPr>
          <w:w w:val="105"/>
          <w:sz w:val="21"/>
        </w:rPr>
        <w:t>New York State Justice Center for the Protection of People with Special Needs</w:t>
      </w:r>
    </w:p>
    <w:p w14:paraId="47712366" w14:textId="77777777" w:rsidR="00D66846" w:rsidRDefault="00F71682">
      <w:pPr>
        <w:spacing w:line="252" w:lineRule="auto"/>
        <w:ind w:left="846" w:right="3394" w:firstLine="3"/>
        <w:rPr>
          <w:sz w:val="21"/>
        </w:rPr>
      </w:pPr>
      <w:r>
        <w:rPr>
          <w:w w:val="105"/>
          <w:sz w:val="21"/>
        </w:rPr>
        <w:t>161 Delaware Avenue Delmar, New York 12054</w:t>
      </w:r>
    </w:p>
    <w:p w14:paraId="5A67D4CC" w14:textId="77777777" w:rsidR="00D66846" w:rsidRDefault="00D66846">
      <w:pPr>
        <w:pStyle w:val="BodyText"/>
        <w:rPr>
          <w:sz w:val="22"/>
        </w:rPr>
      </w:pPr>
    </w:p>
    <w:p w14:paraId="5C5B80A8" w14:textId="77777777" w:rsidR="00D66846" w:rsidRDefault="00F71682">
      <w:pPr>
        <w:ind w:left="846"/>
        <w:rPr>
          <w:sz w:val="21"/>
        </w:rPr>
      </w:pPr>
      <w:r>
        <w:rPr>
          <w:w w:val="105"/>
          <w:sz w:val="21"/>
        </w:rPr>
        <w:t>Dear Ms. Rosano-Kaczkowski:</w:t>
      </w:r>
    </w:p>
    <w:p w14:paraId="3D63921C" w14:textId="77777777" w:rsidR="00D66846" w:rsidRDefault="00F71682">
      <w:pPr>
        <w:spacing w:before="45"/>
        <w:ind w:left="418"/>
        <w:rPr>
          <w:b/>
          <w:sz w:val="19"/>
        </w:rPr>
      </w:pPr>
      <w:r>
        <w:br w:type="column"/>
      </w:r>
      <w:r>
        <w:rPr>
          <w:b/>
          <w:w w:val="105"/>
          <w:sz w:val="19"/>
        </w:rPr>
        <w:t>SALLY DRESLIN, M.S., R.N.</w:t>
      </w:r>
    </w:p>
    <w:p w14:paraId="2FE91749" w14:textId="77777777" w:rsidR="00D66846" w:rsidRDefault="00D66846">
      <w:pPr>
        <w:pStyle w:val="BodyText"/>
        <w:spacing w:before="4"/>
        <w:rPr>
          <w:b/>
          <w:sz w:val="2"/>
        </w:rPr>
      </w:pPr>
    </w:p>
    <w:p w14:paraId="1C2F2091" w14:textId="77777777" w:rsidR="00D66846" w:rsidRDefault="00F71682">
      <w:pPr>
        <w:pStyle w:val="BodyText"/>
        <w:spacing w:line="211" w:lineRule="exact"/>
        <w:ind w:left="459"/>
        <w:rPr>
          <w:sz w:val="20"/>
        </w:rPr>
      </w:pPr>
      <w:r>
        <w:rPr>
          <w:noProof/>
          <w:position w:val="-3"/>
          <w:sz w:val="20"/>
        </w:rPr>
        <w:drawing>
          <wp:inline distT="0" distB="0" distL="0" distR="0" wp14:anchorId="13C27957" wp14:editId="26B5B72E">
            <wp:extent cx="1840992" cy="13411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840992" cy="134111"/>
                    </a:xfrm>
                    <a:prstGeom prst="rect">
                      <a:avLst/>
                    </a:prstGeom>
                  </pic:spPr>
                </pic:pic>
              </a:graphicData>
            </a:graphic>
          </wp:inline>
        </w:drawing>
      </w:r>
    </w:p>
    <w:p w14:paraId="5701145F" w14:textId="77777777" w:rsidR="00D66846" w:rsidRDefault="00D66846">
      <w:pPr>
        <w:spacing w:line="211" w:lineRule="exact"/>
        <w:rPr>
          <w:sz w:val="20"/>
        </w:rPr>
        <w:sectPr w:rsidR="00D66846">
          <w:type w:val="continuous"/>
          <w:pgSz w:w="12240" w:h="15840"/>
          <w:pgMar w:top="760" w:right="720" w:bottom="280" w:left="580" w:header="720" w:footer="720" w:gutter="0"/>
          <w:cols w:num="2" w:space="720" w:equalWidth="0">
            <w:col w:w="7165" w:space="185"/>
            <w:col w:w="3590"/>
          </w:cols>
        </w:sectPr>
      </w:pPr>
    </w:p>
    <w:p w14:paraId="5F77551B" w14:textId="77777777" w:rsidR="00D66846" w:rsidRDefault="00D66846">
      <w:pPr>
        <w:pStyle w:val="BodyText"/>
        <w:spacing w:before="11"/>
        <w:rPr>
          <w:b/>
          <w:sz w:val="14"/>
        </w:rPr>
      </w:pPr>
    </w:p>
    <w:p w14:paraId="0008C96D" w14:textId="77777777" w:rsidR="00D66846" w:rsidRDefault="00F71682">
      <w:pPr>
        <w:spacing w:before="93" w:line="249" w:lineRule="auto"/>
        <w:ind w:left="842" w:right="1215" w:firstLine="1"/>
        <w:rPr>
          <w:sz w:val="21"/>
        </w:rPr>
      </w:pPr>
      <w:r>
        <w:rPr>
          <w:w w:val="105"/>
          <w:sz w:val="21"/>
        </w:rPr>
        <w:t>I am pleased to inform you that the 2017 work plan and budget you submitted pursuant to section Vl.3. of the interagency agreement between the NYS Department of Health and the NYS Justice Center for the Protection of People with Special Needs is approved.</w:t>
      </w:r>
    </w:p>
    <w:p w14:paraId="6C23FB30" w14:textId="77777777" w:rsidR="00D66846" w:rsidRDefault="00D66846">
      <w:pPr>
        <w:pStyle w:val="BodyText"/>
        <w:spacing w:before="9"/>
        <w:rPr>
          <w:sz w:val="21"/>
        </w:rPr>
      </w:pPr>
    </w:p>
    <w:p w14:paraId="3B68612B" w14:textId="77777777" w:rsidR="00D66846" w:rsidRDefault="00F71682">
      <w:pPr>
        <w:spacing w:before="1" w:line="249" w:lineRule="auto"/>
        <w:ind w:left="840" w:right="739" w:firstLine="3"/>
        <w:jc w:val="both"/>
        <w:rPr>
          <w:sz w:val="21"/>
        </w:rPr>
      </w:pPr>
      <w:r>
        <w:rPr>
          <w:w w:val="105"/>
          <w:sz w:val="21"/>
        </w:rPr>
        <w:t>As you know, expenditure reports, supporting documentation, and general ledger journal entry form AC 22-S should be submitted within 30 days of the close of each quarter to the following address:</w:t>
      </w:r>
    </w:p>
    <w:p w14:paraId="2E647222" w14:textId="77777777" w:rsidR="00D66846" w:rsidRDefault="00D66846">
      <w:pPr>
        <w:pStyle w:val="BodyText"/>
        <w:spacing w:before="10"/>
        <w:rPr>
          <w:sz w:val="21"/>
        </w:rPr>
      </w:pPr>
    </w:p>
    <w:p w14:paraId="5E7B4F14" w14:textId="77777777" w:rsidR="00D66846" w:rsidRDefault="00F71682">
      <w:pPr>
        <w:spacing w:line="252" w:lineRule="auto"/>
        <w:ind w:left="4196" w:right="3626" w:firstLine="14"/>
        <w:rPr>
          <w:sz w:val="21"/>
        </w:rPr>
      </w:pPr>
      <w:r>
        <w:rPr>
          <w:b/>
          <w:w w:val="105"/>
          <w:sz w:val="21"/>
        </w:rPr>
        <w:t xml:space="preserve">NYS </w:t>
      </w:r>
      <w:r>
        <w:rPr>
          <w:w w:val="105"/>
          <w:sz w:val="21"/>
        </w:rPr>
        <w:t>Department of Health Division of Family Health Bureau of Administration</w:t>
      </w:r>
    </w:p>
    <w:p w14:paraId="3B958C1B" w14:textId="77777777" w:rsidR="00D66846" w:rsidRDefault="00F71682">
      <w:pPr>
        <w:spacing w:line="247" w:lineRule="auto"/>
        <w:ind w:left="4193" w:right="3075" w:firstLine="21"/>
        <w:rPr>
          <w:sz w:val="21"/>
        </w:rPr>
      </w:pPr>
      <w:r>
        <w:rPr>
          <w:w w:val="105"/>
          <w:sz w:val="21"/>
        </w:rPr>
        <w:t>ESP Corning Tower, Room 859 Albany, New York 12237</w:t>
      </w:r>
    </w:p>
    <w:p w14:paraId="732CB97A" w14:textId="77777777" w:rsidR="00D66846" w:rsidRDefault="00D66846">
      <w:pPr>
        <w:pStyle w:val="BodyText"/>
        <w:spacing w:before="5"/>
        <w:rPr>
          <w:sz w:val="22"/>
        </w:rPr>
      </w:pPr>
    </w:p>
    <w:p w14:paraId="15D47D13" w14:textId="77777777" w:rsidR="00D66846" w:rsidRDefault="00F71682">
      <w:pPr>
        <w:spacing w:line="249" w:lineRule="auto"/>
        <w:ind w:left="828" w:right="754" w:firstLine="5"/>
        <w:jc w:val="both"/>
        <w:rPr>
          <w:b/>
          <w:sz w:val="21"/>
        </w:rPr>
      </w:pPr>
      <w:r>
        <w:rPr>
          <w:w w:val="105"/>
          <w:sz w:val="21"/>
        </w:rPr>
        <w:t>Technology Related Assistance for Individuals with Disabilities (TRAID) Center quarterly reports and</w:t>
      </w:r>
      <w:r>
        <w:rPr>
          <w:spacing w:val="-7"/>
          <w:w w:val="105"/>
          <w:sz w:val="21"/>
        </w:rPr>
        <w:t xml:space="preserve"> </w:t>
      </w:r>
      <w:r>
        <w:rPr>
          <w:w w:val="105"/>
          <w:sz w:val="21"/>
        </w:rPr>
        <w:t>summaries</w:t>
      </w:r>
      <w:r>
        <w:rPr>
          <w:spacing w:val="3"/>
          <w:w w:val="105"/>
          <w:sz w:val="21"/>
        </w:rPr>
        <w:t xml:space="preserve"> </w:t>
      </w:r>
      <w:r>
        <w:rPr>
          <w:w w:val="105"/>
          <w:sz w:val="21"/>
        </w:rPr>
        <w:t>should</w:t>
      </w:r>
      <w:r>
        <w:rPr>
          <w:spacing w:val="-3"/>
          <w:w w:val="105"/>
          <w:sz w:val="21"/>
        </w:rPr>
        <w:t xml:space="preserve"> </w:t>
      </w:r>
      <w:r>
        <w:rPr>
          <w:w w:val="105"/>
          <w:sz w:val="21"/>
        </w:rPr>
        <w:t>be</w:t>
      </w:r>
      <w:r>
        <w:rPr>
          <w:spacing w:val="-5"/>
          <w:w w:val="105"/>
          <w:sz w:val="21"/>
        </w:rPr>
        <w:t xml:space="preserve"> </w:t>
      </w:r>
      <w:r>
        <w:rPr>
          <w:w w:val="105"/>
          <w:sz w:val="21"/>
        </w:rPr>
        <w:t>forwarded</w:t>
      </w:r>
      <w:r>
        <w:rPr>
          <w:spacing w:val="-1"/>
          <w:w w:val="105"/>
          <w:sz w:val="21"/>
        </w:rPr>
        <w:t xml:space="preserve"> </w:t>
      </w:r>
      <w:r>
        <w:rPr>
          <w:w w:val="105"/>
          <w:sz w:val="21"/>
        </w:rPr>
        <w:t>to</w:t>
      </w:r>
      <w:r>
        <w:rPr>
          <w:spacing w:val="-10"/>
          <w:w w:val="105"/>
          <w:sz w:val="21"/>
        </w:rPr>
        <w:t xml:space="preserve"> </w:t>
      </w:r>
      <w:r>
        <w:rPr>
          <w:w w:val="105"/>
          <w:sz w:val="21"/>
        </w:rPr>
        <w:t>Kelly</w:t>
      </w:r>
      <w:r>
        <w:rPr>
          <w:spacing w:val="-5"/>
          <w:w w:val="105"/>
          <w:sz w:val="21"/>
        </w:rPr>
        <w:t xml:space="preserve"> </w:t>
      </w:r>
      <w:r>
        <w:rPr>
          <w:w w:val="105"/>
          <w:sz w:val="21"/>
        </w:rPr>
        <w:t>Callahan in</w:t>
      </w:r>
      <w:r>
        <w:rPr>
          <w:spacing w:val="-15"/>
          <w:w w:val="105"/>
          <w:sz w:val="21"/>
        </w:rPr>
        <w:t xml:space="preserve"> </w:t>
      </w:r>
      <w:r>
        <w:rPr>
          <w:w w:val="105"/>
          <w:sz w:val="21"/>
        </w:rPr>
        <w:t>the</w:t>
      </w:r>
      <w:r>
        <w:rPr>
          <w:spacing w:val="-9"/>
          <w:w w:val="105"/>
          <w:sz w:val="21"/>
        </w:rPr>
        <w:t xml:space="preserve"> </w:t>
      </w:r>
      <w:r>
        <w:rPr>
          <w:w w:val="105"/>
          <w:sz w:val="21"/>
        </w:rPr>
        <w:t>Bureau</w:t>
      </w:r>
      <w:r>
        <w:rPr>
          <w:spacing w:val="-2"/>
          <w:w w:val="105"/>
          <w:sz w:val="21"/>
        </w:rPr>
        <w:t xml:space="preserve"> </w:t>
      </w:r>
      <w:r>
        <w:rPr>
          <w:w w:val="105"/>
          <w:sz w:val="21"/>
        </w:rPr>
        <w:t>of</w:t>
      </w:r>
      <w:r>
        <w:rPr>
          <w:spacing w:val="-8"/>
          <w:w w:val="105"/>
          <w:sz w:val="21"/>
        </w:rPr>
        <w:t xml:space="preserve"> </w:t>
      </w:r>
      <w:r>
        <w:rPr>
          <w:w w:val="105"/>
          <w:sz w:val="21"/>
        </w:rPr>
        <w:t>Early</w:t>
      </w:r>
      <w:r>
        <w:rPr>
          <w:spacing w:val="-3"/>
          <w:w w:val="105"/>
          <w:sz w:val="21"/>
        </w:rPr>
        <w:t xml:space="preserve"> </w:t>
      </w:r>
      <w:r>
        <w:rPr>
          <w:w w:val="105"/>
          <w:sz w:val="21"/>
        </w:rPr>
        <w:t>Intervention,</w:t>
      </w:r>
      <w:r>
        <w:rPr>
          <w:spacing w:val="6"/>
          <w:w w:val="105"/>
          <w:sz w:val="21"/>
        </w:rPr>
        <w:t xml:space="preserve"> </w:t>
      </w:r>
      <w:r>
        <w:rPr>
          <w:w w:val="105"/>
          <w:sz w:val="21"/>
        </w:rPr>
        <w:t xml:space="preserve">Room </w:t>
      </w:r>
      <w:r>
        <w:rPr>
          <w:b/>
          <w:w w:val="105"/>
          <w:sz w:val="21"/>
        </w:rPr>
        <w:t>287.</w:t>
      </w:r>
    </w:p>
    <w:p w14:paraId="13CF1035" w14:textId="77777777" w:rsidR="00D66846" w:rsidRDefault="00D66846">
      <w:pPr>
        <w:pStyle w:val="BodyText"/>
        <w:spacing w:before="2"/>
        <w:rPr>
          <w:b/>
          <w:sz w:val="22"/>
        </w:rPr>
      </w:pPr>
    </w:p>
    <w:p w14:paraId="09AD6D9D" w14:textId="77777777" w:rsidR="00D66846" w:rsidRDefault="00F71682">
      <w:pPr>
        <w:spacing w:before="1" w:line="247" w:lineRule="auto"/>
        <w:ind w:left="821" w:right="1215" w:firstLine="2"/>
        <w:rPr>
          <w:sz w:val="21"/>
        </w:rPr>
      </w:pPr>
      <w:r>
        <w:rPr>
          <w:w w:val="105"/>
          <w:sz w:val="21"/>
        </w:rPr>
        <w:t>I look forward to our continued collaboration on this important initiative. Please contact me at 473-7016 if you have any questions.</w:t>
      </w:r>
    </w:p>
    <w:p w14:paraId="5D52E7E4" w14:textId="77777777" w:rsidR="00D66846" w:rsidRDefault="00D66846">
      <w:pPr>
        <w:pStyle w:val="BodyText"/>
        <w:rPr>
          <w:sz w:val="14"/>
        </w:rPr>
      </w:pPr>
    </w:p>
    <w:p w14:paraId="5096F716" w14:textId="77777777" w:rsidR="00D66846" w:rsidRDefault="00F71682">
      <w:pPr>
        <w:spacing w:before="93"/>
        <w:ind w:left="5127" w:right="4850"/>
        <w:jc w:val="center"/>
        <w:rPr>
          <w:sz w:val="21"/>
        </w:rPr>
      </w:pPr>
      <w:r>
        <w:rPr>
          <w:sz w:val="21"/>
        </w:rPr>
        <w:t>Sincerely,</w:t>
      </w:r>
    </w:p>
    <w:p w14:paraId="4A91D7FD" w14:textId="77777777" w:rsidR="00D66846" w:rsidRDefault="00F71682">
      <w:pPr>
        <w:spacing w:line="247" w:lineRule="auto"/>
        <w:ind w:left="5128" w:right="3075" w:hanging="1"/>
        <w:rPr>
          <w:sz w:val="21"/>
        </w:rPr>
      </w:pPr>
      <w:r>
        <w:rPr>
          <w:rFonts w:ascii="Times New Roman"/>
          <w:i/>
          <w:spacing w:val="-1"/>
          <w:w w:val="470"/>
          <w:sz w:val="49"/>
        </w:rPr>
        <w:br/>
      </w:r>
      <w:r>
        <w:rPr>
          <w:w w:val="105"/>
          <w:sz w:val="21"/>
        </w:rPr>
        <w:t>Brenda Knudson Chouffi Co- Director</w:t>
      </w:r>
    </w:p>
    <w:p w14:paraId="5817EC4F" w14:textId="77777777" w:rsidR="00D66846" w:rsidRDefault="00F71682">
      <w:pPr>
        <w:spacing w:before="8"/>
        <w:ind w:left="5128"/>
        <w:rPr>
          <w:sz w:val="21"/>
        </w:rPr>
      </w:pPr>
      <w:r>
        <w:rPr>
          <w:w w:val="105"/>
          <w:sz w:val="21"/>
        </w:rPr>
        <w:t>Bureau of Early Intervention</w:t>
      </w:r>
    </w:p>
    <w:p w14:paraId="28D18604" w14:textId="77777777" w:rsidR="00D66846" w:rsidRDefault="00D66846">
      <w:pPr>
        <w:pStyle w:val="BodyText"/>
        <w:spacing w:before="2"/>
        <w:rPr>
          <w:sz w:val="14"/>
        </w:rPr>
      </w:pPr>
    </w:p>
    <w:p w14:paraId="090F0FD6" w14:textId="77777777" w:rsidR="00D66846" w:rsidRDefault="00F71682">
      <w:pPr>
        <w:spacing w:before="93"/>
        <w:ind w:left="808"/>
        <w:rPr>
          <w:sz w:val="21"/>
        </w:rPr>
      </w:pPr>
      <w:r>
        <w:rPr>
          <w:w w:val="105"/>
          <w:sz w:val="21"/>
        </w:rPr>
        <w:t>Enclosures</w:t>
      </w:r>
    </w:p>
    <w:p w14:paraId="21DF4A0E" w14:textId="77777777" w:rsidR="00D66846" w:rsidRDefault="00D66846">
      <w:pPr>
        <w:pStyle w:val="BodyText"/>
        <w:spacing w:before="6"/>
        <w:rPr>
          <w:sz w:val="14"/>
        </w:rPr>
      </w:pPr>
    </w:p>
    <w:p w14:paraId="0E28AF3D" w14:textId="65E6DFCB" w:rsidR="00D66846" w:rsidRDefault="00D450A3">
      <w:pPr>
        <w:spacing w:before="93" w:line="252" w:lineRule="auto"/>
        <w:ind w:left="1239" w:right="8115" w:hanging="428"/>
        <w:rPr>
          <w:sz w:val="21"/>
        </w:rPr>
      </w:pPr>
      <w:r>
        <w:rPr>
          <w:noProof/>
        </w:rPr>
        <mc:AlternateContent>
          <mc:Choice Requires="wps">
            <w:drawing>
              <wp:anchor distT="0" distB="0" distL="0" distR="0" simplePos="0" relativeHeight="251657216" behindDoc="0" locked="0" layoutInCell="1" allowOverlap="1" wp14:anchorId="24411882" wp14:editId="0EE442E4">
                <wp:simplePos x="0" y="0"/>
                <wp:positionH relativeFrom="page">
                  <wp:posOffset>445770</wp:posOffset>
                </wp:positionH>
                <wp:positionV relativeFrom="paragraph">
                  <wp:posOffset>618490</wp:posOffset>
                </wp:positionV>
                <wp:extent cx="6801485" cy="0"/>
                <wp:effectExtent l="7620" t="12065" r="10795" b="698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3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98B95"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pt,48.7pt" to="570.6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w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" strokeweight=".08425mm">
                <w10:wrap type="topAndBottom" anchorx="page"/>
              </v:line>
            </w:pict>
          </mc:Fallback>
        </mc:AlternateContent>
      </w:r>
      <w:r w:rsidR="00F71682">
        <w:rPr>
          <w:w w:val="105"/>
          <w:sz w:val="21"/>
        </w:rPr>
        <w:t>cc: Philip Passero June Griffin Kelly Callahan</w:t>
      </w:r>
    </w:p>
    <w:p w14:paraId="49D77AD2" w14:textId="77777777" w:rsidR="00D66846" w:rsidRDefault="00F71682">
      <w:pPr>
        <w:spacing w:before="6"/>
        <w:ind w:left="3048"/>
        <w:rPr>
          <w:sz w:val="15"/>
        </w:rPr>
      </w:pPr>
      <w:r>
        <w:rPr>
          <w:w w:val="105"/>
          <w:sz w:val="15"/>
        </w:rPr>
        <w:t xml:space="preserve">Empire State Plaza, Corning Tower, Albany, NY 12237 </w:t>
      </w:r>
      <w:r>
        <w:rPr>
          <w:w w:val="105"/>
          <w:sz w:val="25"/>
        </w:rPr>
        <w:t>I</w:t>
      </w:r>
      <w:r>
        <w:rPr>
          <w:w w:val="105"/>
          <w:sz w:val="15"/>
        </w:rPr>
        <w:t>health.ny.gov</w:t>
      </w:r>
    </w:p>
    <w:p w14:paraId="6A8FA4F3" w14:textId="77777777" w:rsidR="00D66846" w:rsidRDefault="00D66846">
      <w:pPr>
        <w:rPr>
          <w:sz w:val="15"/>
        </w:rPr>
        <w:sectPr w:rsidR="00D66846">
          <w:type w:val="continuous"/>
          <w:pgSz w:w="12240" w:h="15840"/>
          <w:pgMar w:top="760" w:right="720" w:bottom="280" w:left="580" w:header="720" w:footer="720" w:gutter="0"/>
          <w:cols w:space="720"/>
        </w:sectPr>
      </w:pPr>
    </w:p>
    <w:p w14:paraId="23B7F63D" w14:textId="77777777" w:rsidR="00D66846" w:rsidRDefault="00D66846">
      <w:pPr>
        <w:pStyle w:val="BodyText"/>
        <w:spacing w:before="8"/>
        <w:rPr>
          <w:sz w:val="16"/>
        </w:rPr>
      </w:pPr>
    </w:p>
    <w:p w14:paraId="636E5494" w14:textId="77777777" w:rsidR="00D66846" w:rsidRDefault="00F71682">
      <w:pPr>
        <w:pStyle w:val="Heading2"/>
        <w:spacing w:before="92"/>
        <w:rPr>
          <w:u w:val="none"/>
        </w:rPr>
      </w:pPr>
      <w:r>
        <w:rPr>
          <w:w w:val="105"/>
          <w:u w:val="thick"/>
        </w:rPr>
        <w:t>PROGRAM ACTIVITIES FOR 2017</w:t>
      </w:r>
    </w:p>
    <w:p w14:paraId="1AAFAA7A" w14:textId="77777777" w:rsidR="00D66846" w:rsidRDefault="00D66846">
      <w:pPr>
        <w:pStyle w:val="BodyText"/>
        <w:spacing w:before="9"/>
        <w:rPr>
          <w:b/>
          <w:sz w:val="24"/>
        </w:rPr>
      </w:pPr>
    </w:p>
    <w:p w14:paraId="602BD5B2" w14:textId="77777777" w:rsidR="00D66846" w:rsidRDefault="00F71682">
      <w:pPr>
        <w:pStyle w:val="BodyText"/>
        <w:tabs>
          <w:tab w:val="left" w:pos="8749"/>
        </w:tabs>
        <w:spacing w:line="247" w:lineRule="auto"/>
        <w:ind w:left="137" w:right="208" w:firstLine="1"/>
      </w:pPr>
      <w:r>
        <w:rPr>
          <w:w w:val="105"/>
        </w:rPr>
        <w:t>The NYS Justice Center for the Protection of People with Special Needs, with the collaboration and support of the DOH Early Intervention Program, will continue to provide an array of services, through its Regional TRAID Centers, that will enable infants and toddlers in the Early Intervention Program and their families to choose, acquire and use appropriate assistive technology to improve their quality</w:t>
      </w:r>
      <w:r>
        <w:rPr>
          <w:spacing w:val="-25"/>
          <w:w w:val="105"/>
        </w:rPr>
        <w:t xml:space="preserve"> </w:t>
      </w:r>
      <w:r>
        <w:rPr>
          <w:w w:val="105"/>
        </w:rPr>
        <w:t>of</w:t>
      </w:r>
      <w:r>
        <w:rPr>
          <w:spacing w:val="-8"/>
          <w:w w:val="105"/>
        </w:rPr>
        <w:t xml:space="preserve"> </w:t>
      </w:r>
      <w:r>
        <w:rPr>
          <w:w w:val="105"/>
        </w:rPr>
        <w:t>life.</w:t>
      </w:r>
      <w:r>
        <w:rPr>
          <w:w w:val="105"/>
        </w:rPr>
        <w:tab/>
        <w:t>The following</w:t>
      </w:r>
      <w:r>
        <w:rPr>
          <w:spacing w:val="1"/>
          <w:w w:val="105"/>
        </w:rPr>
        <w:t xml:space="preserve"> </w:t>
      </w:r>
      <w:r>
        <w:rPr>
          <w:w w:val="105"/>
        </w:rPr>
        <w:t>activities</w:t>
      </w:r>
      <w:r>
        <w:rPr>
          <w:spacing w:val="-1"/>
          <w:w w:val="105"/>
        </w:rPr>
        <w:t xml:space="preserve"> </w:t>
      </w:r>
      <w:r>
        <w:rPr>
          <w:w w:val="105"/>
        </w:rPr>
        <w:t>will</w:t>
      </w:r>
      <w:r>
        <w:rPr>
          <w:spacing w:val="-11"/>
          <w:w w:val="105"/>
        </w:rPr>
        <w:t xml:space="preserve"> </w:t>
      </w:r>
      <w:r>
        <w:rPr>
          <w:w w:val="105"/>
        </w:rPr>
        <w:t>be</w:t>
      </w:r>
      <w:r>
        <w:rPr>
          <w:spacing w:val="-15"/>
          <w:w w:val="105"/>
        </w:rPr>
        <w:t xml:space="preserve"> </w:t>
      </w:r>
      <w:r>
        <w:rPr>
          <w:w w:val="105"/>
        </w:rPr>
        <w:t>implemented</w:t>
      </w:r>
      <w:r>
        <w:rPr>
          <w:spacing w:val="6"/>
          <w:w w:val="105"/>
        </w:rPr>
        <w:t xml:space="preserve"> </w:t>
      </w:r>
      <w:r>
        <w:rPr>
          <w:w w:val="105"/>
        </w:rPr>
        <w:t>by</w:t>
      </w:r>
      <w:r>
        <w:rPr>
          <w:spacing w:val="-9"/>
          <w:w w:val="105"/>
        </w:rPr>
        <w:t xml:space="preserve"> </w:t>
      </w:r>
      <w:r>
        <w:rPr>
          <w:w w:val="105"/>
        </w:rPr>
        <w:t>the</w:t>
      </w:r>
      <w:r>
        <w:rPr>
          <w:spacing w:val="-11"/>
          <w:w w:val="105"/>
        </w:rPr>
        <w:t xml:space="preserve"> </w:t>
      </w:r>
      <w:r>
        <w:rPr>
          <w:w w:val="105"/>
        </w:rPr>
        <w:t>TRAID Centers</w:t>
      </w:r>
      <w:r>
        <w:rPr>
          <w:spacing w:val="-5"/>
          <w:w w:val="105"/>
        </w:rPr>
        <w:t xml:space="preserve"> </w:t>
      </w:r>
      <w:r>
        <w:rPr>
          <w:w w:val="105"/>
        </w:rPr>
        <w:t>to</w:t>
      </w:r>
      <w:r>
        <w:rPr>
          <w:spacing w:val="-15"/>
          <w:w w:val="105"/>
        </w:rPr>
        <w:t xml:space="preserve"> </w:t>
      </w:r>
      <w:r>
        <w:rPr>
          <w:w w:val="105"/>
        </w:rPr>
        <w:t>achieve</w:t>
      </w:r>
      <w:r>
        <w:rPr>
          <w:spacing w:val="-3"/>
          <w:w w:val="105"/>
        </w:rPr>
        <w:t xml:space="preserve"> </w:t>
      </w:r>
      <w:r>
        <w:rPr>
          <w:w w:val="105"/>
        </w:rPr>
        <w:t>this</w:t>
      </w:r>
      <w:r>
        <w:rPr>
          <w:spacing w:val="-6"/>
          <w:w w:val="105"/>
        </w:rPr>
        <w:t xml:space="preserve"> </w:t>
      </w:r>
      <w:r>
        <w:rPr>
          <w:w w:val="105"/>
        </w:rPr>
        <w:t>outcome.</w:t>
      </w:r>
    </w:p>
    <w:p w14:paraId="0CB20388" w14:textId="77777777" w:rsidR="00D66846" w:rsidRDefault="00D66846">
      <w:pPr>
        <w:pStyle w:val="BodyText"/>
        <w:spacing w:before="1"/>
        <w:rPr>
          <w:sz w:val="24"/>
        </w:rPr>
      </w:pPr>
    </w:p>
    <w:p w14:paraId="243E212B" w14:textId="77777777" w:rsidR="00D66846" w:rsidRDefault="00F71682">
      <w:pPr>
        <w:pStyle w:val="Heading2"/>
        <w:ind w:left="137"/>
        <w:rPr>
          <w:u w:val="none"/>
        </w:rPr>
      </w:pPr>
      <w:r>
        <w:rPr>
          <w:w w:val="105"/>
          <w:u w:val="thick"/>
        </w:rPr>
        <w:t>Early Intervention Loans</w:t>
      </w:r>
    </w:p>
    <w:p w14:paraId="7E8B4143" w14:textId="77777777" w:rsidR="00D66846" w:rsidRDefault="00D66846">
      <w:pPr>
        <w:pStyle w:val="BodyText"/>
        <w:spacing w:before="9"/>
        <w:rPr>
          <w:b/>
          <w:sz w:val="24"/>
        </w:rPr>
      </w:pPr>
    </w:p>
    <w:p w14:paraId="3F53B4F4" w14:textId="77777777" w:rsidR="00D66846" w:rsidRDefault="00F71682">
      <w:pPr>
        <w:pStyle w:val="BodyText"/>
        <w:tabs>
          <w:tab w:val="left" w:pos="1211"/>
        </w:tabs>
        <w:spacing w:line="249" w:lineRule="auto"/>
        <w:ind w:left="129" w:right="249" w:firstLine="6"/>
      </w:pPr>
      <w:r>
        <w:rPr>
          <w:w w:val="105"/>
        </w:rPr>
        <w:t>Each of the Regional TRAID Centers (RTC) will continue to provide an Early Intervention</w:t>
      </w:r>
      <w:r>
        <w:rPr>
          <w:spacing w:val="-4"/>
          <w:w w:val="105"/>
        </w:rPr>
        <w:t xml:space="preserve"> </w:t>
      </w:r>
      <w:r>
        <w:rPr>
          <w:w w:val="105"/>
        </w:rPr>
        <w:t>loan</w:t>
      </w:r>
      <w:r>
        <w:rPr>
          <w:spacing w:val="-6"/>
          <w:w w:val="105"/>
        </w:rPr>
        <w:t xml:space="preserve"> </w:t>
      </w:r>
      <w:r>
        <w:rPr>
          <w:w w:val="105"/>
        </w:rPr>
        <w:t>service</w:t>
      </w:r>
      <w:r>
        <w:rPr>
          <w:spacing w:val="-7"/>
          <w:w w:val="105"/>
        </w:rPr>
        <w:t xml:space="preserve"> </w:t>
      </w:r>
      <w:r>
        <w:rPr>
          <w:w w:val="105"/>
        </w:rPr>
        <w:t>to</w:t>
      </w:r>
      <w:r>
        <w:rPr>
          <w:spacing w:val="-16"/>
          <w:w w:val="105"/>
        </w:rPr>
        <w:t xml:space="preserve"> </w:t>
      </w:r>
      <w:r>
        <w:rPr>
          <w:w w:val="105"/>
        </w:rPr>
        <w:t>enable</w:t>
      </w:r>
      <w:r>
        <w:rPr>
          <w:spacing w:val="-13"/>
          <w:w w:val="105"/>
        </w:rPr>
        <w:t xml:space="preserve"> </w:t>
      </w:r>
      <w:r>
        <w:rPr>
          <w:w w:val="105"/>
        </w:rPr>
        <w:t>families,</w:t>
      </w:r>
      <w:r>
        <w:rPr>
          <w:spacing w:val="-1"/>
          <w:w w:val="105"/>
        </w:rPr>
        <w:t xml:space="preserve"> </w:t>
      </w:r>
      <w:r>
        <w:rPr>
          <w:w w:val="105"/>
        </w:rPr>
        <w:t>Early</w:t>
      </w:r>
      <w:r>
        <w:rPr>
          <w:spacing w:val="-7"/>
          <w:w w:val="105"/>
        </w:rPr>
        <w:t xml:space="preserve"> </w:t>
      </w:r>
      <w:r>
        <w:rPr>
          <w:w w:val="105"/>
        </w:rPr>
        <w:t>Intervention</w:t>
      </w:r>
      <w:r>
        <w:rPr>
          <w:spacing w:val="-2"/>
          <w:w w:val="105"/>
        </w:rPr>
        <w:t xml:space="preserve"> </w:t>
      </w:r>
      <w:r>
        <w:rPr>
          <w:w w:val="105"/>
        </w:rPr>
        <w:t>Officials</w:t>
      </w:r>
      <w:r>
        <w:rPr>
          <w:spacing w:val="-3"/>
          <w:w w:val="105"/>
        </w:rPr>
        <w:t xml:space="preserve"> </w:t>
      </w:r>
      <w:r>
        <w:rPr>
          <w:w w:val="105"/>
        </w:rPr>
        <w:t>(EIOs),</w:t>
      </w:r>
      <w:r>
        <w:rPr>
          <w:spacing w:val="-2"/>
          <w:w w:val="105"/>
        </w:rPr>
        <w:t xml:space="preserve"> </w:t>
      </w:r>
      <w:r>
        <w:rPr>
          <w:w w:val="105"/>
        </w:rPr>
        <w:t>service coordinators and service providers to access appropriate assistive technology (AT) devices.</w:t>
      </w:r>
      <w:r>
        <w:rPr>
          <w:w w:val="105"/>
        </w:rPr>
        <w:tab/>
        <w:t>This</w:t>
      </w:r>
      <w:r>
        <w:rPr>
          <w:spacing w:val="-1"/>
          <w:w w:val="105"/>
        </w:rPr>
        <w:t xml:space="preserve"> </w:t>
      </w:r>
      <w:r>
        <w:rPr>
          <w:w w:val="105"/>
        </w:rPr>
        <w:t>service</w:t>
      </w:r>
      <w:r>
        <w:rPr>
          <w:spacing w:val="5"/>
          <w:w w:val="105"/>
        </w:rPr>
        <w:t xml:space="preserve"> </w:t>
      </w:r>
      <w:r>
        <w:rPr>
          <w:w w:val="105"/>
        </w:rPr>
        <w:t>has</w:t>
      </w:r>
      <w:r>
        <w:rPr>
          <w:spacing w:val="-5"/>
          <w:w w:val="105"/>
        </w:rPr>
        <w:t xml:space="preserve"> </w:t>
      </w:r>
      <w:r>
        <w:rPr>
          <w:w w:val="105"/>
        </w:rPr>
        <w:t>proven</w:t>
      </w:r>
      <w:r>
        <w:rPr>
          <w:spacing w:val="-1"/>
          <w:w w:val="105"/>
        </w:rPr>
        <w:t xml:space="preserve"> </w:t>
      </w:r>
      <w:r>
        <w:rPr>
          <w:w w:val="105"/>
        </w:rPr>
        <w:t>to</w:t>
      </w:r>
      <w:r>
        <w:rPr>
          <w:spacing w:val="-14"/>
          <w:w w:val="105"/>
        </w:rPr>
        <w:t xml:space="preserve"> </w:t>
      </w:r>
      <w:r>
        <w:rPr>
          <w:w w:val="105"/>
        </w:rPr>
        <w:t>be</w:t>
      </w:r>
      <w:r>
        <w:rPr>
          <w:spacing w:val="-12"/>
          <w:w w:val="105"/>
        </w:rPr>
        <w:t xml:space="preserve"> </w:t>
      </w:r>
      <w:r>
        <w:rPr>
          <w:w w:val="105"/>
        </w:rPr>
        <w:t>a</w:t>
      </w:r>
      <w:r>
        <w:rPr>
          <w:spacing w:val="-4"/>
          <w:w w:val="105"/>
        </w:rPr>
        <w:t xml:space="preserve"> </w:t>
      </w:r>
      <w:r>
        <w:rPr>
          <w:w w:val="105"/>
        </w:rPr>
        <w:t>very</w:t>
      </w:r>
      <w:r>
        <w:rPr>
          <w:spacing w:val="2"/>
          <w:w w:val="105"/>
        </w:rPr>
        <w:t xml:space="preserve"> </w:t>
      </w:r>
      <w:r>
        <w:rPr>
          <w:w w:val="105"/>
        </w:rPr>
        <w:t>successful</w:t>
      </w:r>
      <w:r>
        <w:rPr>
          <w:spacing w:val="1"/>
          <w:w w:val="105"/>
        </w:rPr>
        <w:t xml:space="preserve"> </w:t>
      </w:r>
      <w:r>
        <w:rPr>
          <w:w w:val="105"/>
        </w:rPr>
        <w:t>means</w:t>
      </w:r>
      <w:r>
        <w:rPr>
          <w:spacing w:val="-2"/>
          <w:w w:val="105"/>
        </w:rPr>
        <w:t xml:space="preserve"> </w:t>
      </w:r>
      <w:r>
        <w:rPr>
          <w:w w:val="105"/>
        </w:rPr>
        <w:t>to</w:t>
      </w:r>
      <w:r>
        <w:rPr>
          <w:spacing w:val="-10"/>
          <w:w w:val="105"/>
        </w:rPr>
        <w:t xml:space="preserve"> </w:t>
      </w:r>
      <w:r>
        <w:rPr>
          <w:w w:val="105"/>
        </w:rPr>
        <w:t>get</w:t>
      </w:r>
      <w:r>
        <w:rPr>
          <w:spacing w:val="-7"/>
          <w:w w:val="105"/>
        </w:rPr>
        <w:t xml:space="preserve"> </w:t>
      </w:r>
      <w:r>
        <w:rPr>
          <w:w w:val="105"/>
        </w:rPr>
        <w:t>AT</w:t>
      </w:r>
      <w:r>
        <w:rPr>
          <w:spacing w:val="-13"/>
          <w:w w:val="105"/>
        </w:rPr>
        <w:t xml:space="preserve"> </w:t>
      </w:r>
      <w:r>
        <w:rPr>
          <w:w w:val="105"/>
        </w:rPr>
        <w:t>to</w:t>
      </w:r>
      <w:r>
        <w:rPr>
          <w:spacing w:val="-7"/>
          <w:w w:val="105"/>
        </w:rPr>
        <w:t xml:space="preserve"> </w:t>
      </w:r>
      <w:r>
        <w:rPr>
          <w:w w:val="105"/>
        </w:rPr>
        <w:t>children</w:t>
      </w:r>
      <w:r>
        <w:rPr>
          <w:w w:val="102"/>
        </w:rPr>
        <w:t xml:space="preserve"> </w:t>
      </w:r>
      <w:r>
        <w:rPr>
          <w:w w:val="105"/>
        </w:rPr>
        <w:t>in a timely manner. With the changes implemented at the NYS DOH that require El participants to contact the RTCs first, the centers continue to see an increase in inquiries regarding devices available for</w:t>
      </w:r>
      <w:r>
        <w:rPr>
          <w:spacing w:val="-35"/>
          <w:w w:val="105"/>
        </w:rPr>
        <w:t xml:space="preserve"> </w:t>
      </w:r>
      <w:r>
        <w:rPr>
          <w:w w:val="105"/>
        </w:rPr>
        <w:t>loan.</w:t>
      </w:r>
    </w:p>
    <w:p w14:paraId="0951DA2C" w14:textId="77777777" w:rsidR="00D66846" w:rsidRDefault="00D66846">
      <w:pPr>
        <w:pStyle w:val="BodyText"/>
        <w:spacing w:before="6"/>
      </w:pPr>
    </w:p>
    <w:p w14:paraId="242B822F" w14:textId="77777777" w:rsidR="00D66846" w:rsidRDefault="00F71682">
      <w:pPr>
        <w:pStyle w:val="BodyText"/>
        <w:tabs>
          <w:tab w:val="left" w:pos="6021"/>
        </w:tabs>
        <w:spacing w:line="249" w:lineRule="auto"/>
        <w:ind w:left="124" w:right="136" w:firstLine="9"/>
      </w:pPr>
      <w:r>
        <w:rPr>
          <w:w w:val="105"/>
        </w:rPr>
        <w:t>The RTCs will be responsible for the staffing, maintenance and operation of the loan closet which includes updating the inventory list and disseminating it to the EIOs, the JC, and DOH on a regular basis. The centers will continue to collaborate with the EIOs to maintain a process for referral of families to the lending closet and continue to implement procedures to inform families of their option to recycle devices that have been purchased for their child back to the</w:t>
      </w:r>
      <w:r>
        <w:rPr>
          <w:spacing w:val="-21"/>
          <w:w w:val="105"/>
        </w:rPr>
        <w:t xml:space="preserve"> </w:t>
      </w:r>
      <w:r>
        <w:rPr>
          <w:w w:val="105"/>
        </w:rPr>
        <w:t>loan</w:t>
      </w:r>
      <w:r>
        <w:rPr>
          <w:spacing w:val="-6"/>
          <w:w w:val="105"/>
        </w:rPr>
        <w:t xml:space="preserve"> </w:t>
      </w:r>
      <w:r>
        <w:rPr>
          <w:w w:val="105"/>
        </w:rPr>
        <w:t>closet.</w:t>
      </w:r>
      <w:r>
        <w:rPr>
          <w:w w:val="105"/>
        </w:rPr>
        <w:tab/>
        <w:t>Each center will</w:t>
      </w:r>
      <w:r>
        <w:rPr>
          <w:spacing w:val="-18"/>
          <w:w w:val="105"/>
        </w:rPr>
        <w:t xml:space="preserve"> </w:t>
      </w:r>
      <w:r>
        <w:rPr>
          <w:w w:val="105"/>
        </w:rPr>
        <w:t>continue</w:t>
      </w:r>
      <w:r>
        <w:rPr>
          <w:spacing w:val="-6"/>
          <w:w w:val="105"/>
        </w:rPr>
        <w:t xml:space="preserve"> </w:t>
      </w:r>
      <w:r>
        <w:rPr>
          <w:w w:val="105"/>
        </w:rPr>
        <w:t>to</w:t>
      </w:r>
      <w:r>
        <w:rPr>
          <w:w w:val="106"/>
        </w:rPr>
        <w:t xml:space="preserve"> </w:t>
      </w:r>
      <w:r>
        <w:rPr>
          <w:w w:val="105"/>
        </w:rPr>
        <w:t>make families, EIOs, and service providers aware of loan policy procedures which include but are not limited to, hours of operation of the loan closet, and time period allowed for loans. RTC staff will be responsible for cleaning and maintenance of devices to ensure they are in good working order for</w:t>
      </w:r>
      <w:r>
        <w:rPr>
          <w:spacing w:val="-42"/>
          <w:w w:val="105"/>
        </w:rPr>
        <w:t xml:space="preserve"> </w:t>
      </w:r>
      <w:r>
        <w:rPr>
          <w:w w:val="105"/>
        </w:rPr>
        <w:t>loan.</w:t>
      </w:r>
    </w:p>
    <w:p w14:paraId="342E0164" w14:textId="77777777" w:rsidR="00D66846" w:rsidRDefault="00D66846">
      <w:pPr>
        <w:pStyle w:val="BodyText"/>
        <w:spacing w:before="6"/>
      </w:pPr>
    </w:p>
    <w:p w14:paraId="63F83BA2" w14:textId="77777777" w:rsidR="00D66846" w:rsidRDefault="00F71682">
      <w:pPr>
        <w:pStyle w:val="BodyText"/>
        <w:spacing w:line="252" w:lineRule="auto"/>
        <w:ind w:left="115" w:right="175" w:firstLine="6"/>
      </w:pPr>
      <w:r>
        <w:rPr>
          <w:w w:val="105"/>
        </w:rPr>
        <w:t>RTC staff will continue to be responsible for documenting loans of devices on a spreadsheet to indicate whether the device was used for short term loan and returned, was borrowed and found to be inappropriate, or was borrowed and then purchased for the child. This documentation will better show the outcomes from the devices borrowed, and provide a clearer picture of the cost savings to counties from use of the loan program.</w:t>
      </w:r>
    </w:p>
    <w:p w14:paraId="45149BAE" w14:textId="77777777" w:rsidR="00D66846" w:rsidRDefault="00D66846">
      <w:pPr>
        <w:pStyle w:val="BodyText"/>
        <w:spacing w:before="3"/>
      </w:pPr>
    </w:p>
    <w:p w14:paraId="42A53648" w14:textId="77777777" w:rsidR="00D66846" w:rsidRDefault="00F71682">
      <w:pPr>
        <w:pStyle w:val="Heading2"/>
        <w:ind w:left="192"/>
        <w:rPr>
          <w:u w:val="none"/>
        </w:rPr>
      </w:pPr>
      <w:r>
        <w:rPr>
          <w:u w:val="thick"/>
        </w:rPr>
        <w:t>Assistive  Technology  Awareness</w:t>
      </w:r>
    </w:p>
    <w:p w14:paraId="57203A5A" w14:textId="77777777" w:rsidR="00D66846" w:rsidRDefault="00D66846">
      <w:pPr>
        <w:pStyle w:val="BodyText"/>
        <w:spacing w:before="4"/>
        <w:rPr>
          <w:b/>
          <w:sz w:val="24"/>
        </w:rPr>
      </w:pPr>
    </w:p>
    <w:p w14:paraId="0A6B7281" w14:textId="77777777" w:rsidR="00D66846" w:rsidRDefault="00F71682">
      <w:pPr>
        <w:pStyle w:val="BodyText"/>
        <w:tabs>
          <w:tab w:val="left" w:pos="1365"/>
        </w:tabs>
        <w:spacing w:line="249" w:lineRule="auto"/>
        <w:ind w:left="105" w:right="98" w:firstLine="5"/>
      </w:pPr>
      <w:r>
        <w:rPr>
          <w:w w:val="105"/>
        </w:rPr>
        <w:t>The RTC staff will continue to disseminate informational materials on AT devices including how to adapt environments appropriate for infants and toddlers. RTC staff will also respond to information and referral requests from families, El staff and service providers.</w:t>
      </w:r>
      <w:r>
        <w:rPr>
          <w:w w:val="105"/>
        </w:rPr>
        <w:tab/>
        <w:t>Information</w:t>
      </w:r>
      <w:r>
        <w:rPr>
          <w:spacing w:val="6"/>
          <w:w w:val="105"/>
        </w:rPr>
        <w:t xml:space="preserve"> </w:t>
      </w:r>
      <w:r>
        <w:rPr>
          <w:w w:val="105"/>
        </w:rPr>
        <w:t>on</w:t>
      </w:r>
      <w:r>
        <w:rPr>
          <w:spacing w:val="-7"/>
          <w:w w:val="105"/>
        </w:rPr>
        <w:t xml:space="preserve"> </w:t>
      </w:r>
      <w:r>
        <w:rPr>
          <w:w w:val="105"/>
        </w:rPr>
        <w:t>AT</w:t>
      </w:r>
      <w:r>
        <w:rPr>
          <w:spacing w:val="-12"/>
          <w:w w:val="105"/>
        </w:rPr>
        <w:t xml:space="preserve"> </w:t>
      </w:r>
      <w:r>
        <w:rPr>
          <w:w w:val="105"/>
        </w:rPr>
        <w:t>devices</w:t>
      </w:r>
      <w:r>
        <w:rPr>
          <w:spacing w:val="2"/>
          <w:w w:val="105"/>
        </w:rPr>
        <w:t xml:space="preserve"> </w:t>
      </w:r>
      <w:r>
        <w:rPr>
          <w:w w:val="105"/>
        </w:rPr>
        <w:t>and</w:t>
      </w:r>
      <w:r>
        <w:rPr>
          <w:spacing w:val="-3"/>
          <w:w w:val="105"/>
        </w:rPr>
        <w:t xml:space="preserve"> </w:t>
      </w:r>
      <w:r>
        <w:rPr>
          <w:w w:val="105"/>
        </w:rPr>
        <w:t>services</w:t>
      </w:r>
      <w:r>
        <w:rPr>
          <w:spacing w:val="1"/>
          <w:w w:val="105"/>
        </w:rPr>
        <w:t xml:space="preserve"> </w:t>
      </w:r>
      <w:r>
        <w:rPr>
          <w:w w:val="105"/>
        </w:rPr>
        <w:t>will</w:t>
      </w:r>
      <w:r>
        <w:rPr>
          <w:spacing w:val="-14"/>
          <w:w w:val="105"/>
        </w:rPr>
        <w:t xml:space="preserve"> </w:t>
      </w:r>
      <w:r>
        <w:rPr>
          <w:w w:val="105"/>
        </w:rPr>
        <w:t>also</w:t>
      </w:r>
      <w:r>
        <w:rPr>
          <w:spacing w:val="-4"/>
          <w:w w:val="105"/>
        </w:rPr>
        <w:t xml:space="preserve"> </w:t>
      </w:r>
      <w:r>
        <w:rPr>
          <w:w w:val="105"/>
        </w:rPr>
        <w:t>be</w:t>
      </w:r>
      <w:r>
        <w:rPr>
          <w:spacing w:val="-11"/>
          <w:w w:val="105"/>
        </w:rPr>
        <w:t xml:space="preserve"> </w:t>
      </w:r>
      <w:r>
        <w:rPr>
          <w:w w:val="105"/>
        </w:rPr>
        <w:t>provided</w:t>
      </w:r>
      <w:r>
        <w:rPr>
          <w:spacing w:val="-5"/>
          <w:w w:val="105"/>
        </w:rPr>
        <w:t xml:space="preserve"> </w:t>
      </w:r>
      <w:r>
        <w:rPr>
          <w:w w:val="105"/>
        </w:rPr>
        <w:t>by</w:t>
      </w:r>
      <w:r>
        <w:rPr>
          <w:spacing w:val="-8"/>
          <w:w w:val="105"/>
        </w:rPr>
        <w:t xml:space="preserve"> </w:t>
      </w:r>
      <w:r>
        <w:rPr>
          <w:w w:val="105"/>
        </w:rPr>
        <w:t>RTC</w:t>
      </w:r>
      <w:r>
        <w:rPr>
          <w:spacing w:val="-9"/>
          <w:w w:val="105"/>
        </w:rPr>
        <w:t xml:space="preserve"> </w:t>
      </w:r>
      <w:r>
        <w:rPr>
          <w:w w:val="105"/>
        </w:rPr>
        <w:t>staff</w:t>
      </w:r>
      <w:r>
        <w:rPr>
          <w:w w:val="104"/>
        </w:rPr>
        <w:t xml:space="preserve"> </w:t>
      </w:r>
      <w:r>
        <w:rPr>
          <w:w w:val="105"/>
        </w:rPr>
        <w:t>through</w:t>
      </w:r>
      <w:r>
        <w:rPr>
          <w:spacing w:val="-2"/>
          <w:w w:val="105"/>
        </w:rPr>
        <w:t xml:space="preserve"> </w:t>
      </w:r>
      <w:r>
        <w:rPr>
          <w:w w:val="105"/>
        </w:rPr>
        <w:t>AT</w:t>
      </w:r>
      <w:r>
        <w:rPr>
          <w:spacing w:val="-10"/>
          <w:w w:val="105"/>
        </w:rPr>
        <w:t xml:space="preserve"> </w:t>
      </w:r>
      <w:r>
        <w:rPr>
          <w:w w:val="105"/>
        </w:rPr>
        <w:t>awareness</w:t>
      </w:r>
      <w:r>
        <w:rPr>
          <w:spacing w:val="-1"/>
          <w:w w:val="105"/>
        </w:rPr>
        <w:t xml:space="preserve"> </w:t>
      </w:r>
      <w:r>
        <w:rPr>
          <w:w w:val="105"/>
        </w:rPr>
        <w:t>sessions</w:t>
      </w:r>
      <w:r>
        <w:rPr>
          <w:spacing w:val="3"/>
          <w:w w:val="105"/>
        </w:rPr>
        <w:t xml:space="preserve"> </w:t>
      </w:r>
      <w:r>
        <w:rPr>
          <w:w w:val="105"/>
        </w:rPr>
        <w:t>to</w:t>
      </w:r>
      <w:r>
        <w:rPr>
          <w:spacing w:val="-14"/>
          <w:w w:val="105"/>
        </w:rPr>
        <w:t xml:space="preserve"> </w:t>
      </w:r>
      <w:r>
        <w:rPr>
          <w:w w:val="105"/>
        </w:rPr>
        <w:t>El</w:t>
      </w:r>
      <w:r>
        <w:rPr>
          <w:spacing w:val="-10"/>
          <w:w w:val="105"/>
        </w:rPr>
        <w:t xml:space="preserve"> </w:t>
      </w:r>
      <w:r>
        <w:rPr>
          <w:w w:val="105"/>
        </w:rPr>
        <w:t>staff,</w:t>
      </w:r>
      <w:r>
        <w:rPr>
          <w:spacing w:val="-5"/>
          <w:w w:val="105"/>
        </w:rPr>
        <w:t xml:space="preserve"> </w:t>
      </w:r>
      <w:r>
        <w:rPr>
          <w:w w:val="105"/>
        </w:rPr>
        <w:t>and</w:t>
      </w:r>
      <w:r>
        <w:rPr>
          <w:spacing w:val="-11"/>
          <w:w w:val="105"/>
        </w:rPr>
        <w:t xml:space="preserve"> </w:t>
      </w:r>
      <w:r>
        <w:rPr>
          <w:w w:val="105"/>
        </w:rPr>
        <w:t>to</w:t>
      </w:r>
      <w:r>
        <w:rPr>
          <w:spacing w:val="-10"/>
          <w:w w:val="105"/>
        </w:rPr>
        <w:t xml:space="preserve"> </w:t>
      </w:r>
      <w:r>
        <w:rPr>
          <w:w w:val="105"/>
        </w:rPr>
        <w:t>service</w:t>
      </w:r>
      <w:r>
        <w:rPr>
          <w:spacing w:val="-2"/>
          <w:w w:val="105"/>
        </w:rPr>
        <w:t xml:space="preserve"> </w:t>
      </w:r>
      <w:r>
        <w:rPr>
          <w:w w:val="105"/>
        </w:rPr>
        <w:t>providers</w:t>
      </w:r>
      <w:r>
        <w:rPr>
          <w:spacing w:val="1"/>
          <w:w w:val="105"/>
        </w:rPr>
        <w:t xml:space="preserve"> </w:t>
      </w:r>
      <w:r>
        <w:rPr>
          <w:w w:val="105"/>
        </w:rPr>
        <w:t>in</w:t>
      </w:r>
      <w:r>
        <w:rPr>
          <w:spacing w:val="-15"/>
          <w:w w:val="105"/>
        </w:rPr>
        <w:t xml:space="preserve"> </w:t>
      </w:r>
      <w:r>
        <w:rPr>
          <w:w w:val="105"/>
        </w:rPr>
        <w:t>the</w:t>
      </w:r>
      <w:r>
        <w:rPr>
          <w:spacing w:val="-10"/>
          <w:w w:val="105"/>
        </w:rPr>
        <w:t xml:space="preserve"> </w:t>
      </w:r>
      <w:r>
        <w:rPr>
          <w:w w:val="105"/>
        </w:rPr>
        <w:t>community.</w:t>
      </w:r>
    </w:p>
    <w:p w14:paraId="5714703D" w14:textId="77777777" w:rsidR="00D66846" w:rsidRDefault="00F71682">
      <w:pPr>
        <w:pStyle w:val="BodyText"/>
        <w:spacing w:line="258" w:lineRule="exact"/>
        <w:ind w:left="110"/>
      </w:pPr>
      <w:r>
        <w:rPr>
          <w:w w:val="105"/>
        </w:rPr>
        <w:t>Staff will continue to work with EIOs to provide information regarding AT evaluators and</w:t>
      </w:r>
    </w:p>
    <w:p w14:paraId="4622C8E6" w14:textId="77777777" w:rsidR="00D66846" w:rsidRDefault="00D66846">
      <w:pPr>
        <w:spacing w:line="258" w:lineRule="exact"/>
        <w:sectPr w:rsidR="00D66846">
          <w:pgSz w:w="12240" w:h="15840"/>
          <w:pgMar w:top="1500" w:right="1460" w:bottom="280" w:left="1260" w:header="720" w:footer="720" w:gutter="0"/>
          <w:cols w:space="720"/>
        </w:sectPr>
      </w:pPr>
    </w:p>
    <w:p w14:paraId="3F81F93F" w14:textId="77777777" w:rsidR="00D66846" w:rsidRDefault="00F71682">
      <w:pPr>
        <w:pStyle w:val="BodyText"/>
        <w:tabs>
          <w:tab w:val="left" w:pos="4729"/>
        </w:tabs>
        <w:spacing w:before="67" w:line="247" w:lineRule="auto"/>
        <w:ind w:left="133" w:right="457" w:firstLine="3"/>
      </w:pPr>
      <w:r>
        <w:rPr>
          <w:w w:val="105"/>
        </w:rPr>
        <w:lastRenderedPageBreak/>
        <w:t>service providers in their</w:t>
      </w:r>
      <w:r>
        <w:rPr>
          <w:spacing w:val="-20"/>
          <w:w w:val="105"/>
        </w:rPr>
        <w:t xml:space="preserve"> </w:t>
      </w:r>
      <w:r>
        <w:rPr>
          <w:w w:val="105"/>
        </w:rPr>
        <w:t>catchment</w:t>
      </w:r>
      <w:r>
        <w:rPr>
          <w:spacing w:val="4"/>
          <w:w w:val="105"/>
        </w:rPr>
        <w:t xml:space="preserve"> </w:t>
      </w:r>
      <w:r>
        <w:rPr>
          <w:w w:val="105"/>
        </w:rPr>
        <w:t>area.</w:t>
      </w:r>
      <w:r>
        <w:rPr>
          <w:w w:val="105"/>
        </w:rPr>
        <w:tab/>
        <w:t>TRAID central office staff will</w:t>
      </w:r>
      <w:r>
        <w:rPr>
          <w:spacing w:val="-8"/>
          <w:w w:val="105"/>
        </w:rPr>
        <w:t xml:space="preserve"> </w:t>
      </w:r>
      <w:r>
        <w:rPr>
          <w:w w:val="105"/>
        </w:rPr>
        <w:t>continue</w:t>
      </w:r>
      <w:r>
        <w:rPr>
          <w:spacing w:val="-5"/>
          <w:w w:val="105"/>
        </w:rPr>
        <w:t xml:space="preserve"> </w:t>
      </w:r>
      <w:r>
        <w:rPr>
          <w:w w:val="105"/>
        </w:rPr>
        <w:t>to</w:t>
      </w:r>
      <w:r>
        <w:rPr>
          <w:w w:val="109"/>
        </w:rPr>
        <w:t xml:space="preserve"> </w:t>
      </w:r>
      <w:r>
        <w:rPr>
          <w:w w:val="105"/>
        </w:rPr>
        <w:t>work collaboratively with the NYS DOH Early Intervention staff to ensure that new policies and training opportunities are shared with regional</w:t>
      </w:r>
      <w:r>
        <w:rPr>
          <w:spacing w:val="-43"/>
          <w:w w:val="105"/>
        </w:rPr>
        <w:t xml:space="preserve"> </w:t>
      </w:r>
      <w:r>
        <w:rPr>
          <w:w w:val="105"/>
        </w:rPr>
        <w:t>staff.</w:t>
      </w:r>
    </w:p>
    <w:p w14:paraId="7843A99E" w14:textId="77777777" w:rsidR="00D66846" w:rsidRDefault="00D66846">
      <w:pPr>
        <w:pStyle w:val="BodyText"/>
        <w:spacing w:before="2"/>
        <w:rPr>
          <w:sz w:val="24"/>
        </w:rPr>
      </w:pPr>
    </w:p>
    <w:p w14:paraId="56CF1A64" w14:textId="77777777" w:rsidR="00D66846" w:rsidRDefault="00F71682">
      <w:pPr>
        <w:pStyle w:val="BodyText"/>
        <w:spacing w:line="247" w:lineRule="auto"/>
        <w:ind w:left="123" w:right="95" w:firstLine="5"/>
      </w:pPr>
      <w:r>
        <w:rPr>
          <w:w w:val="105"/>
        </w:rPr>
        <w:t>As an example of outreach efforts, the TRAID Center staff on Long Island continued to attend the Local Early Intervention Coordinating Council meetings in both Nassau and Suffolk counties to stay abreast of the needs in each county and also to make new members and visitors aware of TRAID's resources. At the last Nassau meeting, Linda Rennie, the County's Director for the Office of Children with Special Needs commented on how pleased she is with the collaborative efforts between her unit and the TRAID program.</w:t>
      </w:r>
    </w:p>
    <w:p w14:paraId="6234623E" w14:textId="77777777" w:rsidR="00D66846" w:rsidRDefault="00D66846">
      <w:pPr>
        <w:pStyle w:val="BodyText"/>
        <w:spacing w:before="11"/>
        <w:rPr>
          <w:sz w:val="24"/>
        </w:rPr>
      </w:pPr>
    </w:p>
    <w:p w14:paraId="0EA9BE4A" w14:textId="77777777" w:rsidR="00D66846" w:rsidRDefault="00F71682">
      <w:pPr>
        <w:pStyle w:val="BodyText"/>
        <w:spacing w:line="249" w:lineRule="auto"/>
        <w:ind w:left="121" w:right="411" w:hanging="2"/>
      </w:pPr>
      <w:r>
        <w:rPr>
          <w:w w:val="105"/>
        </w:rPr>
        <w:t>RTC staff persons also need to continually remind county El staff, providers and families that once the children do not need the devices any longer, they should be donated to the centers so they can be re-utilized by other children and their families.</w:t>
      </w:r>
    </w:p>
    <w:p w14:paraId="20F5E797" w14:textId="77777777" w:rsidR="00D66846" w:rsidRDefault="00D66846">
      <w:pPr>
        <w:pStyle w:val="BodyText"/>
        <w:rPr>
          <w:sz w:val="26"/>
        </w:rPr>
      </w:pPr>
    </w:p>
    <w:p w14:paraId="14C24301" w14:textId="77777777" w:rsidR="00D66846" w:rsidRDefault="00D66846">
      <w:pPr>
        <w:pStyle w:val="BodyText"/>
        <w:spacing w:before="7"/>
        <w:rPr>
          <w:sz w:val="21"/>
        </w:rPr>
      </w:pPr>
    </w:p>
    <w:p w14:paraId="7B914B36" w14:textId="77777777" w:rsidR="00D66846" w:rsidRDefault="00F71682">
      <w:pPr>
        <w:pStyle w:val="Heading2"/>
        <w:ind w:left="123"/>
        <w:rPr>
          <w:u w:val="none"/>
        </w:rPr>
      </w:pPr>
      <w:r>
        <w:rPr>
          <w:w w:val="105"/>
          <w:u w:val="thick"/>
        </w:rPr>
        <w:t>2016 Outcomes</w:t>
      </w:r>
    </w:p>
    <w:p w14:paraId="0FFF4C42" w14:textId="77777777" w:rsidR="00D66846" w:rsidRDefault="00D66846">
      <w:pPr>
        <w:pStyle w:val="BodyText"/>
        <w:spacing w:before="2"/>
        <w:rPr>
          <w:b/>
          <w:sz w:val="25"/>
        </w:rPr>
      </w:pPr>
    </w:p>
    <w:p w14:paraId="501D3A58" w14:textId="77777777" w:rsidR="00D66846" w:rsidRDefault="00F71682">
      <w:pPr>
        <w:pStyle w:val="BodyText"/>
        <w:tabs>
          <w:tab w:val="left" w:pos="1125"/>
        </w:tabs>
        <w:spacing w:line="249" w:lineRule="auto"/>
        <w:ind w:left="110" w:right="405" w:firstLine="3"/>
      </w:pPr>
      <w:r>
        <w:rPr>
          <w:w w:val="105"/>
        </w:rPr>
        <w:t>The following data is from a 9 month reporting period of January 1, 2016 through September 30, 2016. The Regional TRAID Centers documented 532 devices re­ utilized.</w:t>
      </w:r>
      <w:r>
        <w:rPr>
          <w:w w:val="105"/>
        </w:rPr>
        <w:tab/>
        <w:t>Devices categorized as exchanged or re-furbished totaled 176 and</w:t>
      </w:r>
      <w:r>
        <w:rPr>
          <w:spacing w:val="-49"/>
          <w:w w:val="105"/>
        </w:rPr>
        <w:t xml:space="preserve"> </w:t>
      </w:r>
      <w:r>
        <w:rPr>
          <w:w w:val="105"/>
        </w:rPr>
        <w:t>given</w:t>
      </w:r>
      <w:r>
        <w:rPr>
          <w:spacing w:val="-8"/>
          <w:w w:val="105"/>
        </w:rPr>
        <w:t xml:space="preserve"> </w:t>
      </w:r>
      <w:r>
        <w:rPr>
          <w:w w:val="105"/>
        </w:rPr>
        <w:t>to</w:t>
      </w:r>
      <w:r>
        <w:rPr>
          <w:w w:val="104"/>
        </w:rPr>
        <w:t xml:space="preserve"> </w:t>
      </w:r>
      <w:r>
        <w:rPr>
          <w:w w:val="105"/>
        </w:rPr>
        <w:t>children as a donation, and a total of 356 devices were documented as open ended loans</w:t>
      </w:r>
      <w:r>
        <w:rPr>
          <w:spacing w:val="1"/>
          <w:w w:val="105"/>
        </w:rPr>
        <w:t xml:space="preserve"> </w:t>
      </w:r>
      <w:r>
        <w:rPr>
          <w:w w:val="105"/>
        </w:rPr>
        <w:t>to</w:t>
      </w:r>
      <w:r>
        <w:rPr>
          <w:spacing w:val="-8"/>
          <w:w w:val="105"/>
        </w:rPr>
        <w:t xml:space="preserve"> </w:t>
      </w:r>
      <w:r>
        <w:rPr>
          <w:w w:val="105"/>
        </w:rPr>
        <w:t>children</w:t>
      </w:r>
      <w:r>
        <w:rPr>
          <w:spacing w:val="-8"/>
          <w:w w:val="105"/>
        </w:rPr>
        <w:t xml:space="preserve"> </w:t>
      </w:r>
      <w:r>
        <w:rPr>
          <w:w w:val="105"/>
        </w:rPr>
        <w:t>for</w:t>
      </w:r>
      <w:r>
        <w:rPr>
          <w:spacing w:val="-7"/>
          <w:w w:val="105"/>
        </w:rPr>
        <w:t xml:space="preserve"> </w:t>
      </w:r>
      <w:r>
        <w:rPr>
          <w:w w:val="105"/>
        </w:rPr>
        <w:t>use</w:t>
      </w:r>
      <w:r>
        <w:rPr>
          <w:spacing w:val="-8"/>
          <w:w w:val="105"/>
        </w:rPr>
        <w:t xml:space="preserve"> </w:t>
      </w:r>
      <w:r>
        <w:rPr>
          <w:w w:val="105"/>
        </w:rPr>
        <w:t>as</w:t>
      </w:r>
      <w:r>
        <w:rPr>
          <w:spacing w:val="-8"/>
          <w:w w:val="105"/>
        </w:rPr>
        <w:t xml:space="preserve"> </w:t>
      </w:r>
      <w:r>
        <w:rPr>
          <w:w w:val="105"/>
        </w:rPr>
        <w:t>long</w:t>
      </w:r>
      <w:r>
        <w:rPr>
          <w:spacing w:val="-6"/>
          <w:w w:val="105"/>
        </w:rPr>
        <w:t xml:space="preserve"> </w:t>
      </w:r>
      <w:r>
        <w:rPr>
          <w:w w:val="105"/>
        </w:rPr>
        <w:t>as</w:t>
      </w:r>
      <w:r>
        <w:rPr>
          <w:spacing w:val="-15"/>
          <w:w w:val="105"/>
        </w:rPr>
        <w:t xml:space="preserve"> </w:t>
      </w:r>
      <w:r>
        <w:rPr>
          <w:w w:val="105"/>
        </w:rPr>
        <w:t>they</w:t>
      </w:r>
      <w:r>
        <w:rPr>
          <w:spacing w:val="-7"/>
          <w:w w:val="105"/>
        </w:rPr>
        <w:t xml:space="preserve"> </w:t>
      </w:r>
      <w:r>
        <w:rPr>
          <w:w w:val="105"/>
        </w:rPr>
        <w:t>needed.</w:t>
      </w:r>
    </w:p>
    <w:p w14:paraId="0C542EEB" w14:textId="77777777" w:rsidR="00D66846" w:rsidRDefault="00D66846">
      <w:pPr>
        <w:pStyle w:val="BodyText"/>
        <w:spacing w:before="5"/>
      </w:pPr>
    </w:p>
    <w:p w14:paraId="1498A4E5" w14:textId="77777777" w:rsidR="00D66846" w:rsidRDefault="00F71682">
      <w:pPr>
        <w:pStyle w:val="BodyText"/>
        <w:spacing w:line="249" w:lineRule="auto"/>
        <w:ind w:left="106" w:right="57" w:firstLine="7"/>
      </w:pPr>
      <w:r>
        <w:rPr>
          <w:w w:val="105"/>
        </w:rPr>
        <w:t>There were 881 short term (60 day) loans of devices made to 796 children and their families in the Early Intervention Program. Of those loans provided, 609 loans assisted in the decision making process to determine the appropriateness of the device, 104 met a short term need, and 168 were loaned while a device was being repaired, or the family was waiting for funding.</w:t>
      </w:r>
    </w:p>
    <w:p w14:paraId="3EFAAF85" w14:textId="77777777" w:rsidR="00D66846" w:rsidRDefault="00D66846">
      <w:pPr>
        <w:pStyle w:val="BodyText"/>
        <w:spacing w:before="5"/>
      </w:pPr>
    </w:p>
    <w:p w14:paraId="322C625A" w14:textId="77777777" w:rsidR="00D66846" w:rsidRDefault="00F71682">
      <w:pPr>
        <w:pStyle w:val="BodyText"/>
        <w:spacing w:line="249" w:lineRule="auto"/>
        <w:ind w:left="101" w:right="28" w:hanging="2"/>
      </w:pPr>
      <w:r>
        <w:rPr>
          <w:w w:val="105"/>
        </w:rPr>
        <w:t>The centers also provided 771 device demonstrations to 790 children and their families, educators, health professionals and service providers. Last year, some centers had seen a decrease in the number of device demonstrations for Early Intervention although the current year numbers show a significant increase in participation.</w:t>
      </w:r>
    </w:p>
    <w:p w14:paraId="6BC5D2C9" w14:textId="77777777" w:rsidR="00D66846" w:rsidRDefault="00D66846">
      <w:pPr>
        <w:spacing w:line="249" w:lineRule="auto"/>
        <w:sectPr w:rsidR="00D66846">
          <w:pgSz w:w="12240" w:h="15840"/>
          <w:pgMar w:top="1440" w:right="1440" w:bottom="280" w:left="1280" w:header="720" w:footer="720" w:gutter="0"/>
          <w:cols w:space="720"/>
        </w:sectPr>
      </w:pPr>
    </w:p>
    <w:p w14:paraId="1F345CC9" w14:textId="77777777" w:rsidR="00D66846" w:rsidRDefault="00F71682">
      <w:pPr>
        <w:pStyle w:val="BodyText"/>
        <w:spacing w:before="80" w:line="252" w:lineRule="auto"/>
        <w:ind w:left="748" w:hanging="470"/>
      </w:pPr>
      <w:r>
        <w:rPr>
          <w:w w:val="105"/>
        </w:rPr>
        <w:lastRenderedPageBreak/>
        <w:t>Below are examples of the many success stories that occur when children in the Early Intervention Program get access to the right assistive device at the right time:</w:t>
      </w:r>
    </w:p>
    <w:p w14:paraId="36D856EC" w14:textId="77777777" w:rsidR="00D66846" w:rsidRDefault="00F71682">
      <w:pPr>
        <w:pStyle w:val="Heading2"/>
        <w:spacing w:before="48" w:line="546" w:lineRule="exact"/>
        <w:ind w:left="156" w:right="6485" w:hanging="8"/>
        <w:rPr>
          <w:u w:val="none"/>
        </w:rPr>
      </w:pPr>
      <w:r>
        <w:rPr>
          <w:w w:val="105"/>
          <w:u w:val="thick"/>
        </w:rPr>
        <w:t xml:space="preserve">Device Loan Activities </w:t>
      </w:r>
      <w:r>
        <w:rPr>
          <w:w w:val="105"/>
          <w:u w:val="none"/>
        </w:rPr>
        <w:t>AIM ILC</w:t>
      </w:r>
    </w:p>
    <w:p w14:paraId="248B75A6" w14:textId="77777777" w:rsidR="00D66846" w:rsidRDefault="00F71682">
      <w:pPr>
        <w:pStyle w:val="BodyText"/>
        <w:spacing w:line="222" w:lineRule="exact"/>
        <w:ind w:left="151"/>
      </w:pPr>
      <w:r>
        <w:rPr>
          <w:w w:val="105"/>
        </w:rPr>
        <w:t>This has been a very exciting quarter for Early Intervention (El).  Typically, we don't</w:t>
      </w:r>
    </w:p>
    <w:p w14:paraId="152D39F3" w14:textId="77777777" w:rsidR="00D66846" w:rsidRDefault="00F71682">
      <w:pPr>
        <w:pStyle w:val="BodyText"/>
        <w:spacing w:before="13" w:line="247" w:lineRule="auto"/>
        <w:ind w:left="142" w:right="115" w:firstLine="8"/>
        <w:rPr>
          <w:sz w:val="24"/>
        </w:rPr>
      </w:pPr>
      <w:r>
        <w:rPr>
          <w:w w:val="105"/>
        </w:rPr>
        <w:t>hear too many success stories out of El; children either outgrow the equipment before they gain the benefit or the equipment does not have the full effect hoped for. Over the past quarter, a little boy went from using a stander to walking and another developed the ability to feed himself when in proper seating. There's another little boy that is almost ready to return his walker and begin walking on his own. These are incredible accomplishments for these children and their teams. With the help of the local TRAID center these children all received the equipment they needed without further expense</w:t>
      </w:r>
      <w:r>
        <w:rPr>
          <w:spacing w:val="-23"/>
          <w:w w:val="105"/>
        </w:rPr>
        <w:t xml:space="preserve"> </w:t>
      </w:r>
      <w:r>
        <w:rPr>
          <w:w w:val="105"/>
        </w:rPr>
        <w:t xml:space="preserve">to </w:t>
      </w:r>
      <w:r>
        <w:rPr>
          <w:w w:val="105"/>
          <w:sz w:val="24"/>
        </w:rPr>
        <w:t>El.</w:t>
      </w:r>
    </w:p>
    <w:p w14:paraId="0314CE30" w14:textId="77777777" w:rsidR="00D66846" w:rsidRDefault="00D66846">
      <w:pPr>
        <w:pStyle w:val="BodyText"/>
        <w:rPr>
          <w:sz w:val="26"/>
        </w:rPr>
      </w:pPr>
    </w:p>
    <w:p w14:paraId="5036AFAC" w14:textId="77777777" w:rsidR="00D66846" w:rsidRDefault="00D66846">
      <w:pPr>
        <w:pStyle w:val="BodyText"/>
        <w:spacing w:before="8"/>
        <w:rPr>
          <w:sz w:val="21"/>
        </w:rPr>
      </w:pPr>
    </w:p>
    <w:p w14:paraId="5CFE4814" w14:textId="77777777" w:rsidR="00D66846" w:rsidRDefault="00F71682">
      <w:pPr>
        <w:pStyle w:val="Heading2"/>
        <w:spacing w:before="1"/>
        <w:ind w:left="139"/>
        <w:rPr>
          <w:u w:val="none"/>
        </w:rPr>
      </w:pPr>
      <w:r>
        <w:rPr>
          <w:w w:val="105"/>
          <w:u w:val="none"/>
        </w:rPr>
        <w:t>UCP NYC</w:t>
      </w:r>
    </w:p>
    <w:p w14:paraId="22201C02" w14:textId="77777777" w:rsidR="00D66846" w:rsidRDefault="00F71682">
      <w:pPr>
        <w:pStyle w:val="BodyText"/>
        <w:spacing w:before="13" w:line="252" w:lineRule="auto"/>
        <w:ind w:left="140" w:firstLine="2"/>
      </w:pPr>
      <w:r>
        <w:rPr>
          <w:w w:val="105"/>
        </w:rPr>
        <w:t>A Physical Therapist wrote the following email to the coordinator of the NYC Early Intervention Assistive Technology Unit. The email really says it all:</w:t>
      </w:r>
    </w:p>
    <w:p w14:paraId="44DF2C0D" w14:textId="77777777" w:rsidR="00D66846" w:rsidRDefault="00D66846">
      <w:pPr>
        <w:pStyle w:val="BodyText"/>
        <w:spacing w:before="8"/>
      </w:pPr>
    </w:p>
    <w:p w14:paraId="40A9D8D2" w14:textId="77777777" w:rsidR="00D66846" w:rsidRDefault="00F71682">
      <w:pPr>
        <w:pStyle w:val="BodyText"/>
        <w:spacing w:line="252" w:lineRule="auto"/>
        <w:ind w:left="131" w:right="1587" w:firstLine="4"/>
      </w:pPr>
      <w:r>
        <w:rPr>
          <w:w w:val="105"/>
        </w:rPr>
        <w:t>'I want to thank you so much for introducing me to the [TRAID] Loaner program. I also want to update you on the progress of AF.</w:t>
      </w:r>
    </w:p>
    <w:p w14:paraId="4EEFD1EC" w14:textId="03376F3E" w:rsidR="00D66846" w:rsidRDefault="00F71682">
      <w:pPr>
        <w:pStyle w:val="BodyText"/>
        <w:spacing w:line="249" w:lineRule="auto"/>
        <w:ind w:left="113" w:right="1587" w:firstLine="18"/>
      </w:pPr>
      <w:r>
        <w:rPr>
          <w:w w:val="105"/>
        </w:rPr>
        <w:t>The first day she used it, it was like magic. She fell in love with the [pediatric posterior] walker and she was able to use it outside the house that same day. The next day, she was able to pick it up to negotiate an obstacle. Right now, her mom is able to walk around in the neighborhood without carrying the stroller. AF and her mother are so happy and grateful for the independence this walker has afforded AF. She crawls less, and walks around her house with the loaner walker. This program is God send and I hope everyone that works with.kids will get to know about them. [The Certified Occupational Therapy Assistant from TRAID] is an</w:t>
      </w:r>
      <w:r>
        <w:rPr>
          <w:spacing w:val="-28"/>
          <w:w w:val="105"/>
        </w:rPr>
        <w:t xml:space="preserve"> </w:t>
      </w:r>
      <w:r>
        <w:rPr>
          <w:w w:val="105"/>
        </w:rPr>
        <w:t>excellent therapist. She was very patient and worked with me to get the right equipment-no red tape. Please accept my sincere gratitude for all the support you have given me. Do you remember, I was crying the first time I spoke with you</w:t>
      </w:r>
      <w:r w:rsidR="00D450A3">
        <w:rPr>
          <w:w w:val="105"/>
        </w:rPr>
        <w:t xml:space="preserve">? Now, I'm laughing because AF </w:t>
      </w:r>
      <w:bookmarkStart w:id="0" w:name="_GoBack"/>
      <w:bookmarkEnd w:id="0"/>
      <w:r>
        <w:rPr>
          <w:w w:val="105"/>
        </w:rPr>
        <w:t>and her mother are happy. She is making tremendous progress. I am very confident that AF will get her own AT to help her live an independent life. We are honored</w:t>
      </w:r>
      <w:r>
        <w:rPr>
          <w:spacing w:val="-28"/>
          <w:w w:val="105"/>
        </w:rPr>
        <w:t xml:space="preserve"> </w:t>
      </w:r>
      <w:r>
        <w:rPr>
          <w:w w:val="105"/>
        </w:rPr>
        <w:t>to be part of the effort to provide children receiving Early Intervention services with the equipment that can make such a difference during this critical learning</w:t>
      </w:r>
      <w:r>
        <w:rPr>
          <w:spacing w:val="-12"/>
          <w:w w:val="105"/>
        </w:rPr>
        <w:t xml:space="preserve"> </w:t>
      </w:r>
      <w:r>
        <w:rPr>
          <w:w w:val="105"/>
        </w:rPr>
        <w:t>period.'</w:t>
      </w:r>
    </w:p>
    <w:p w14:paraId="61551835" w14:textId="77777777" w:rsidR="00D66846" w:rsidRDefault="00D66846">
      <w:pPr>
        <w:spacing w:line="249" w:lineRule="auto"/>
        <w:sectPr w:rsidR="00D66846">
          <w:pgSz w:w="12240" w:h="15840"/>
          <w:pgMar w:top="1420" w:right="1340" w:bottom="280" w:left="1280" w:header="720" w:footer="720" w:gutter="0"/>
          <w:cols w:space="720"/>
        </w:sectPr>
      </w:pPr>
    </w:p>
    <w:p w14:paraId="188EA26A" w14:textId="77777777" w:rsidR="00D66846" w:rsidRDefault="00F71682">
      <w:pPr>
        <w:pStyle w:val="BodyText"/>
        <w:spacing w:before="65" w:line="249" w:lineRule="auto"/>
        <w:ind w:left="163" w:right="34" w:firstLine="8"/>
      </w:pPr>
      <w:r>
        <w:rPr>
          <w:w w:val="105"/>
        </w:rPr>
        <w:lastRenderedPageBreak/>
        <w:t>A staff member who is an Occupational Therapist and treats early intervention children independently recently borrowed a tunnel from the Bronx SHARE Library. Her plan was to help with motor planning, commands, strengthen his bi-lateral coordination and well as upper core, and to increase his functional mobility. The child was hesitant initially to go into the tunnel. However, when the therapist incorporated cars and trucks with the tunnel the little guy began to readily join in the therapy/play. The therapist used this equipment for several sessions, and was very pleased with the child's progress. Most interesting was the mother's report to the therapist, that she noticed a decreased amount of sitting in the W position, and wondered if it could be attributed to the tunnel therapy sessions. The therapist deemed the tunnel a success and plans to utilize it again with others.</w:t>
      </w:r>
    </w:p>
    <w:p w14:paraId="32F98B55" w14:textId="77777777" w:rsidR="00D66846" w:rsidRDefault="00D66846">
      <w:pPr>
        <w:pStyle w:val="BodyText"/>
        <w:spacing w:before="5"/>
        <w:rPr>
          <w:sz w:val="24"/>
        </w:rPr>
      </w:pPr>
    </w:p>
    <w:p w14:paraId="2A631904" w14:textId="77777777" w:rsidR="00D66846" w:rsidRDefault="00F71682">
      <w:pPr>
        <w:pStyle w:val="BodyText"/>
        <w:spacing w:line="249" w:lineRule="auto"/>
        <w:ind w:left="155" w:right="34" w:firstLine="1"/>
      </w:pPr>
      <w:r>
        <w:rPr>
          <w:w w:val="105"/>
        </w:rPr>
        <w:t>This is a sad case but an important one. This family had recently borrowed the Hi/Lo Rifton activity chair for their son Ethan, who was 2 years old. The family was highly satisfied with our service as we delivered the activity chair to their home. Ethan's family has been borrowing assistive Technology since 2014 for him. They started with tumble form feeder chairs and as their child progressed he was able to work up to the Hi/Lo activity chair. Ethan at first did not like the chair, but as he got used to it he did well.</w:t>
      </w:r>
    </w:p>
    <w:p w14:paraId="36C37FD3" w14:textId="77777777" w:rsidR="00D66846" w:rsidRDefault="00F71682">
      <w:pPr>
        <w:pStyle w:val="BodyText"/>
        <w:spacing w:line="249" w:lineRule="auto"/>
        <w:ind w:left="147" w:right="34" w:firstLine="6"/>
      </w:pPr>
      <w:r>
        <w:rPr>
          <w:w w:val="105"/>
        </w:rPr>
        <w:t>Ethan was able to participate and learn fine motor activities as well as participate in family time activities. This equipment helped in making him an interactive part of his family. His father called me this past quarter to inform me that Ethan had passed away. He wanted to make sure that we could pick up the activity chair so another child could be able to use and enjoy the activity chair as their child did. He said he was very appreciative that our program existed and was able to assist his child and family.</w:t>
      </w:r>
    </w:p>
    <w:p w14:paraId="050BA589" w14:textId="77777777" w:rsidR="00D66846" w:rsidRDefault="00F71682">
      <w:pPr>
        <w:pStyle w:val="BodyText"/>
        <w:spacing w:before="5" w:line="252" w:lineRule="auto"/>
        <w:ind w:left="148" w:right="171" w:hanging="1"/>
      </w:pPr>
      <w:r>
        <w:rPr>
          <w:w w:val="105"/>
        </w:rPr>
        <w:t>Having this equipment enabled Ethan to interact with the rest of the family and made the time they had with him that much better.</w:t>
      </w:r>
    </w:p>
    <w:p w14:paraId="2ADA311E" w14:textId="77777777" w:rsidR="00D66846" w:rsidRDefault="00D66846">
      <w:pPr>
        <w:pStyle w:val="BodyText"/>
        <w:spacing w:before="9"/>
      </w:pPr>
    </w:p>
    <w:p w14:paraId="0F9B1628" w14:textId="77777777" w:rsidR="00D66846" w:rsidRDefault="00F71682">
      <w:pPr>
        <w:pStyle w:val="BodyText"/>
        <w:spacing w:line="249" w:lineRule="auto"/>
        <w:ind w:left="142" w:right="81" w:firstLine="7"/>
      </w:pPr>
      <w:r>
        <w:rPr>
          <w:w w:val="105"/>
        </w:rPr>
        <w:t>Without our services, Ethan would not have received the equipment in a timely manner. Because our services exist, this family was able to enjoy their child and see him progress, even for the short time that he was here.</w:t>
      </w:r>
    </w:p>
    <w:p w14:paraId="4BADB03B" w14:textId="77777777" w:rsidR="00D66846" w:rsidRDefault="00D66846">
      <w:pPr>
        <w:pStyle w:val="BodyText"/>
        <w:rPr>
          <w:sz w:val="26"/>
        </w:rPr>
      </w:pPr>
    </w:p>
    <w:p w14:paraId="614EAE02" w14:textId="77777777" w:rsidR="00D66846" w:rsidRDefault="00D66846">
      <w:pPr>
        <w:pStyle w:val="BodyText"/>
        <w:spacing w:before="4"/>
        <w:rPr>
          <w:sz w:val="21"/>
        </w:rPr>
      </w:pPr>
    </w:p>
    <w:p w14:paraId="2276761E" w14:textId="77777777" w:rsidR="00D66846" w:rsidRDefault="00F71682">
      <w:pPr>
        <w:pStyle w:val="Heading2"/>
        <w:ind w:left="135"/>
        <w:rPr>
          <w:u w:val="none"/>
        </w:rPr>
      </w:pPr>
      <w:r>
        <w:rPr>
          <w:w w:val="105"/>
          <w:u w:val="none"/>
        </w:rPr>
        <w:t>Utica RTC</w:t>
      </w:r>
    </w:p>
    <w:p w14:paraId="359E2C40" w14:textId="77777777" w:rsidR="00D66846" w:rsidRDefault="00F71682">
      <w:pPr>
        <w:pStyle w:val="BodyText"/>
        <w:spacing w:before="13" w:line="249" w:lineRule="auto"/>
        <w:ind w:left="132" w:right="87" w:firstLine="5"/>
      </w:pPr>
      <w:r>
        <w:rPr>
          <w:w w:val="105"/>
        </w:rPr>
        <w:t>A mother of a child with autism brought him to the office to look at some items that might help him. We discussed his interests while he tried toy after toy. He loves cats and we found a furry stuffed cat that purrs and kneads with its front feet when petted. He was thrilled and was immediately hugging the cat.  When we followed up on the loan, all 3 toys that were checked out were "working wonderfully" and "he just loves that cat!" the mother said.</w:t>
      </w:r>
    </w:p>
    <w:p w14:paraId="10145471" w14:textId="77777777" w:rsidR="00D66846" w:rsidRDefault="00D66846">
      <w:pPr>
        <w:pStyle w:val="BodyText"/>
        <w:spacing w:before="6"/>
      </w:pPr>
    </w:p>
    <w:p w14:paraId="76F82793" w14:textId="77777777" w:rsidR="00D66846" w:rsidRDefault="00F71682">
      <w:pPr>
        <w:pStyle w:val="BodyText"/>
        <w:spacing w:before="1" w:line="249" w:lineRule="auto"/>
        <w:ind w:left="107" w:right="171" w:firstLine="21"/>
      </w:pPr>
      <w:r>
        <w:rPr>
          <w:w w:val="105"/>
        </w:rPr>
        <w:t>A PT was on a waiting list for a PONY gait trainer (Size 0) for one of her young clients as our two were checked out. She was convinced that this gait trainer would be perfect for her. She tried a small walker from TRAID but it didn't have enough support for the child's needs. TRAID purchased another PONY Size O with El funds for the loan closet and sent the therapist an email to let her know that it would be coming. She was very excited about it as the child was still in need of it.</w:t>
      </w:r>
    </w:p>
    <w:p w14:paraId="291318E8" w14:textId="77777777" w:rsidR="00D66846" w:rsidRDefault="00D66846">
      <w:pPr>
        <w:spacing w:line="249" w:lineRule="auto"/>
        <w:sectPr w:rsidR="00D66846">
          <w:pgSz w:w="12240" w:h="15840"/>
          <w:pgMar w:top="1440" w:right="1400" w:bottom="280" w:left="1260" w:header="720" w:footer="720" w:gutter="0"/>
          <w:cols w:space="720"/>
        </w:sectPr>
      </w:pPr>
    </w:p>
    <w:p w14:paraId="5CAF4256" w14:textId="35BFAA06" w:rsidR="00D66846" w:rsidRDefault="00F71682">
      <w:pPr>
        <w:pStyle w:val="Heading1"/>
        <w:spacing w:before="71" w:line="237" w:lineRule="auto"/>
        <w:ind w:left="137" w:firstLine="5"/>
      </w:pPr>
      <w:r>
        <w:lastRenderedPageBreak/>
        <w:t>A physical therapist working with an El program came in looking for a feeder seat and other items for a little girl. She said that the family had</w:t>
      </w:r>
      <w:r w:rsidR="00D450A3">
        <w:t xml:space="preserve"> recently lost everything in a </w:t>
      </w:r>
      <w:r>
        <w:t>house fire. Although this therapist normally does not check toys out from TRAID, she went through our cabinets and picked o</w:t>
      </w:r>
      <w:r w:rsidR="00D450A3">
        <w:t>ut several age-appropriate toys</w:t>
      </w:r>
      <w:r>
        <w:t xml:space="preserve"> for the girl so that she would have some things to play</w:t>
      </w:r>
      <w:r>
        <w:rPr>
          <w:spacing w:val="-14"/>
        </w:rPr>
        <w:t xml:space="preserve"> </w:t>
      </w:r>
      <w:r>
        <w:t>with.</w:t>
      </w:r>
    </w:p>
    <w:p w14:paraId="4A90D713" w14:textId="77777777" w:rsidR="00D66846" w:rsidRDefault="00D66846">
      <w:pPr>
        <w:pStyle w:val="BodyText"/>
        <w:rPr>
          <w:sz w:val="26"/>
        </w:rPr>
      </w:pPr>
    </w:p>
    <w:p w14:paraId="3197DB14" w14:textId="77777777" w:rsidR="00D66846" w:rsidRDefault="00D66846">
      <w:pPr>
        <w:pStyle w:val="BodyText"/>
        <w:spacing w:before="5"/>
        <w:rPr>
          <w:sz w:val="22"/>
        </w:rPr>
      </w:pPr>
    </w:p>
    <w:p w14:paraId="29BC6CAD" w14:textId="77777777" w:rsidR="00D66846" w:rsidRDefault="00F71682">
      <w:pPr>
        <w:pStyle w:val="Heading2"/>
        <w:jc w:val="both"/>
        <w:rPr>
          <w:u w:val="none"/>
        </w:rPr>
      </w:pPr>
      <w:r>
        <w:rPr>
          <w:u w:val="none"/>
        </w:rPr>
        <w:t>Westchester  RTC</w:t>
      </w:r>
    </w:p>
    <w:p w14:paraId="3CA1FD98" w14:textId="77777777" w:rsidR="00D66846" w:rsidRDefault="00F71682">
      <w:pPr>
        <w:spacing w:before="8"/>
        <w:ind w:left="134" w:right="126"/>
        <w:jc w:val="both"/>
        <w:rPr>
          <w:sz w:val="24"/>
        </w:rPr>
      </w:pPr>
      <w:r>
        <w:rPr>
          <w:sz w:val="24"/>
        </w:rPr>
        <w:t>WIHD presented at a Dutchess County DOH Staff Service Provider Meeting in Hyde Park. Professionals included On-going Service Coordinators, Service Providers and Center-based supervisors. They were very excited to have us there, many were surprised that this Program previously existed for them. Professionals indicated great difficulty in getting appropriate SPM, AAC and LCD for their clients, contrary to the opinions offered by County representatives.</w:t>
      </w:r>
    </w:p>
    <w:p w14:paraId="2D8A7468" w14:textId="77777777" w:rsidR="00D66846" w:rsidRDefault="00D66846">
      <w:pPr>
        <w:pStyle w:val="BodyText"/>
        <w:rPr>
          <w:sz w:val="24"/>
        </w:rPr>
      </w:pPr>
    </w:p>
    <w:p w14:paraId="33A0787F" w14:textId="14B9C0A0" w:rsidR="00D66846" w:rsidRDefault="00F71682">
      <w:pPr>
        <w:spacing w:line="237" w:lineRule="auto"/>
        <w:ind w:left="123" w:right="127" w:firstLine="7"/>
        <w:jc w:val="both"/>
        <w:rPr>
          <w:sz w:val="24"/>
        </w:rPr>
      </w:pPr>
      <w:r>
        <w:rPr>
          <w:sz w:val="24"/>
        </w:rPr>
        <w:t>Ongoing discussions with Dutchess County DOH to expand the loaning capabilities in their County included a conversation with a PT who has begun to collect used SPM at her facility for loaning. The Center for Physical Therapy has two locations and is the largest center-based itinerant provider for pediatrics in their region. Our initial conversations on getting the potential "satellite site" off the ground were productive and outlined the amount of expertise needed in managing a loan program. Discussions covered a variety of topics including: identifying equipment already collected, repairing, sanitizing, loaning p</w:t>
      </w:r>
      <w:r w:rsidR="00D450A3">
        <w:rPr>
          <w:sz w:val="24"/>
        </w:rPr>
        <w:t xml:space="preserve">rocedures, liability, following </w:t>
      </w:r>
      <w:r>
        <w:rPr>
          <w:sz w:val="24"/>
        </w:rPr>
        <w:t>up, returning and needed monies for repair. Presently, we are waiting to hear back from the C</w:t>
      </w:r>
      <w:r w:rsidR="00D450A3">
        <w:rPr>
          <w:sz w:val="24"/>
        </w:rPr>
        <w:t xml:space="preserve">enter to schedule a site visit </w:t>
      </w:r>
      <w:r>
        <w:rPr>
          <w:sz w:val="24"/>
        </w:rPr>
        <w:t>and continue our efforts in collaborating as</w:t>
      </w:r>
      <w:r>
        <w:rPr>
          <w:spacing w:val="-13"/>
          <w:sz w:val="24"/>
        </w:rPr>
        <w:t xml:space="preserve"> </w:t>
      </w:r>
      <w:r>
        <w:rPr>
          <w:sz w:val="24"/>
        </w:rPr>
        <w:t>partners.</w:t>
      </w:r>
    </w:p>
    <w:p w14:paraId="2E3B7B40" w14:textId="77777777" w:rsidR="00D66846" w:rsidRDefault="00D66846">
      <w:pPr>
        <w:pStyle w:val="BodyText"/>
        <w:spacing w:before="8"/>
        <w:rPr>
          <w:sz w:val="24"/>
        </w:rPr>
      </w:pPr>
    </w:p>
    <w:p w14:paraId="3AF41B4B" w14:textId="77777777" w:rsidR="00D66846" w:rsidRDefault="00F71682">
      <w:pPr>
        <w:spacing w:line="264" w:lineRule="exact"/>
        <w:ind w:left="125"/>
        <w:jc w:val="both"/>
        <w:rPr>
          <w:b/>
          <w:sz w:val="23"/>
        </w:rPr>
      </w:pPr>
      <w:r>
        <w:rPr>
          <w:b/>
          <w:w w:val="105"/>
          <w:sz w:val="23"/>
        </w:rPr>
        <w:t>Southern Adirondack Center</w:t>
      </w:r>
    </w:p>
    <w:p w14:paraId="41C7EC4E" w14:textId="7B6DFC5D" w:rsidR="00D66846" w:rsidRDefault="00F71682">
      <w:pPr>
        <w:ind w:left="114" w:right="143" w:firstLine="9"/>
        <w:jc w:val="both"/>
        <w:rPr>
          <w:sz w:val="24"/>
        </w:rPr>
      </w:pPr>
      <w:r>
        <w:rPr>
          <w:sz w:val="24"/>
        </w:rPr>
        <w:t>A foster mother for a 16-month old boy wi</w:t>
      </w:r>
      <w:r w:rsidR="00D450A3">
        <w:rPr>
          <w:sz w:val="24"/>
        </w:rPr>
        <w:t xml:space="preserve">th traumatic brain injury as a result </w:t>
      </w:r>
      <w:r>
        <w:rPr>
          <w:sz w:val="24"/>
        </w:rPr>
        <w:t>of domestic violence contacted staff at the Capital Region TRAID Center for assistance. The child had been placed on an emergency basis, and did not have any of the equipment he needed. Staff was able to provide a feeding chair, a bath seat, and several developmental toys. The foster mother was thrilled that she would·be able to safely feed and bathe the child, and that she could w</w:t>
      </w:r>
      <w:r w:rsidR="00D450A3">
        <w:rPr>
          <w:sz w:val="24"/>
        </w:rPr>
        <w:t>ork with him with the toys. The</w:t>
      </w:r>
      <w:r>
        <w:rPr>
          <w:sz w:val="24"/>
        </w:rPr>
        <w:t xml:space="preserve"> child is now showing interest in the toys and has improved his coordination</w:t>
      </w:r>
      <w:r>
        <w:rPr>
          <w:spacing w:val="-6"/>
          <w:sz w:val="24"/>
        </w:rPr>
        <w:t xml:space="preserve"> </w:t>
      </w:r>
      <w:r>
        <w:rPr>
          <w:sz w:val="24"/>
        </w:rPr>
        <w:t>skills.</w:t>
      </w:r>
    </w:p>
    <w:p w14:paraId="2DC140EE" w14:textId="77777777" w:rsidR="00D66846" w:rsidRDefault="00D66846">
      <w:pPr>
        <w:jc w:val="both"/>
        <w:rPr>
          <w:sz w:val="24"/>
        </w:rPr>
        <w:sectPr w:rsidR="00D66846">
          <w:pgSz w:w="12240" w:h="15840"/>
          <w:pgMar w:top="1400" w:right="1300" w:bottom="280" w:left="1300" w:header="720" w:footer="720" w:gutter="0"/>
          <w:cols w:space="720"/>
        </w:sectPr>
      </w:pPr>
    </w:p>
    <w:p w14:paraId="69E4C712" w14:textId="77777777" w:rsidR="00D66846" w:rsidRDefault="00F71682">
      <w:pPr>
        <w:spacing w:before="75"/>
        <w:ind w:left="121"/>
        <w:rPr>
          <w:b/>
          <w:sz w:val="23"/>
        </w:rPr>
      </w:pPr>
      <w:r>
        <w:rPr>
          <w:b/>
          <w:w w:val="105"/>
          <w:sz w:val="23"/>
          <w:u w:val="thick"/>
        </w:rPr>
        <w:lastRenderedPageBreak/>
        <w:t>Budget for the Period of 1/1/2017 - 12/31/2017</w:t>
      </w:r>
    </w:p>
    <w:p w14:paraId="08B5EADD" w14:textId="77777777" w:rsidR="00D66846" w:rsidRDefault="00D66846">
      <w:pPr>
        <w:pStyle w:val="BodyText"/>
        <w:spacing w:before="1"/>
        <w:rPr>
          <w:b/>
          <w:sz w:val="25"/>
        </w:rPr>
      </w:pPr>
    </w:p>
    <w:p w14:paraId="45FFD449" w14:textId="77777777" w:rsidR="00D66846" w:rsidRDefault="00F71682">
      <w:pPr>
        <w:pStyle w:val="BodyText"/>
        <w:spacing w:before="1" w:line="252" w:lineRule="auto"/>
        <w:ind w:left="1495" w:right="978" w:hanging="275"/>
      </w:pPr>
      <w:r>
        <w:rPr>
          <w:w w:val="105"/>
        </w:rPr>
        <w:t>NYS Justice Center for the Protection of People with Special Needs Technology Related Assistance for Individuals with Disabilities</w:t>
      </w:r>
    </w:p>
    <w:p w14:paraId="027FD09C" w14:textId="77777777" w:rsidR="00D66846" w:rsidRDefault="00D66846">
      <w:pPr>
        <w:pStyle w:val="BodyText"/>
        <w:rPr>
          <w:sz w:val="20"/>
        </w:rPr>
      </w:pPr>
    </w:p>
    <w:p w14:paraId="7C72AD36" w14:textId="77777777" w:rsidR="00D66846" w:rsidRDefault="00D66846">
      <w:pPr>
        <w:pStyle w:val="BodyText"/>
        <w:rPr>
          <w:sz w:val="20"/>
        </w:rPr>
      </w:pPr>
    </w:p>
    <w:p w14:paraId="566BE7D4" w14:textId="77777777" w:rsidR="00D66846" w:rsidRDefault="00D66846">
      <w:pPr>
        <w:pStyle w:val="BodyText"/>
        <w:spacing w:before="2"/>
        <w:rPr>
          <w:sz w:val="22"/>
        </w:rPr>
      </w:pPr>
    </w:p>
    <w:p w14:paraId="04A9A07D" w14:textId="77777777" w:rsidR="00D66846" w:rsidRDefault="00D66846">
      <w:pPr>
        <w:sectPr w:rsidR="00D66846">
          <w:pgSz w:w="12240" w:h="15840"/>
          <w:pgMar w:top="1400" w:right="1480" w:bottom="280" w:left="1320" w:header="720" w:footer="720" w:gutter="0"/>
          <w:cols w:space="720"/>
        </w:sectPr>
      </w:pPr>
    </w:p>
    <w:p w14:paraId="7A7E812C" w14:textId="77777777" w:rsidR="00D66846" w:rsidRDefault="00F71682">
      <w:pPr>
        <w:pStyle w:val="BodyText"/>
        <w:spacing w:before="92"/>
        <w:ind w:left="118"/>
      </w:pPr>
      <w:r>
        <w:rPr>
          <w:w w:val="105"/>
        </w:rPr>
        <w:t>TRAID Center Allocations</w:t>
      </w:r>
    </w:p>
    <w:p w14:paraId="622E63CD" w14:textId="77777777" w:rsidR="00D66846" w:rsidRDefault="00D66846">
      <w:pPr>
        <w:pStyle w:val="BodyText"/>
        <w:spacing w:before="7"/>
        <w:rPr>
          <w:sz w:val="24"/>
        </w:rPr>
      </w:pPr>
    </w:p>
    <w:p w14:paraId="28B7A231" w14:textId="77777777" w:rsidR="00D66846" w:rsidRDefault="00F71682">
      <w:pPr>
        <w:spacing w:before="1" w:line="292" w:lineRule="auto"/>
        <w:ind w:left="116" w:right="-17"/>
        <w:rPr>
          <w:sz w:val="19"/>
        </w:rPr>
      </w:pPr>
      <w:r>
        <w:rPr>
          <w:w w:val="105"/>
          <w:sz w:val="19"/>
        </w:rPr>
        <w:t>(see Appendix A for allocation per region based on El population)</w:t>
      </w:r>
    </w:p>
    <w:p w14:paraId="27D5E8CD" w14:textId="77777777" w:rsidR="00D66846" w:rsidRDefault="00F71682">
      <w:pPr>
        <w:pStyle w:val="BodyText"/>
        <w:spacing w:before="6"/>
        <w:rPr>
          <w:sz w:val="32"/>
        </w:rPr>
      </w:pPr>
      <w:r>
        <w:br w:type="column"/>
      </w:r>
    </w:p>
    <w:p w14:paraId="5450C063" w14:textId="77777777" w:rsidR="00D66846" w:rsidRDefault="00F71682">
      <w:pPr>
        <w:pStyle w:val="BodyText"/>
        <w:ind w:left="116"/>
      </w:pPr>
      <w:r>
        <w:t>$100,000</w:t>
      </w:r>
    </w:p>
    <w:p w14:paraId="38F16D7B" w14:textId="77777777" w:rsidR="00D66846" w:rsidRDefault="00D66846">
      <w:pPr>
        <w:sectPr w:rsidR="00D66846">
          <w:type w:val="continuous"/>
          <w:pgSz w:w="12240" w:h="15840"/>
          <w:pgMar w:top="760" w:right="1480" w:bottom="280" w:left="1320" w:header="720" w:footer="720" w:gutter="0"/>
          <w:cols w:num="2" w:space="720" w:equalWidth="0">
            <w:col w:w="3724" w:space="2665"/>
            <w:col w:w="3051"/>
          </w:cols>
        </w:sectPr>
      </w:pPr>
    </w:p>
    <w:p w14:paraId="2101E785" w14:textId="77777777" w:rsidR="00D66846" w:rsidRDefault="00D66846">
      <w:pPr>
        <w:pStyle w:val="BodyText"/>
        <w:spacing w:before="5"/>
        <w:rPr>
          <w:sz w:val="13"/>
        </w:rPr>
      </w:pPr>
    </w:p>
    <w:p w14:paraId="611B9901" w14:textId="77777777" w:rsidR="00D66846" w:rsidRDefault="00F71682">
      <w:pPr>
        <w:tabs>
          <w:tab w:val="left" w:pos="6494"/>
        </w:tabs>
        <w:spacing w:before="92"/>
        <w:ind w:left="452"/>
        <w:rPr>
          <w:sz w:val="23"/>
        </w:rPr>
      </w:pPr>
      <w:r>
        <w:rPr>
          <w:b/>
          <w:position w:val="1"/>
          <w:sz w:val="23"/>
        </w:rPr>
        <w:t>TOTAL</w:t>
      </w:r>
      <w:r>
        <w:rPr>
          <w:b/>
          <w:position w:val="1"/>
          <w:sz w:val="23"/>
        </w:rPr>
        <w:tab/>
      </w:r>
      <w:r>
        <w:rPr>
          <w:sz w:val="23"/>
          <w:u w:val="single"/>
        </w:rPr>
        <w:t>$100,000</w:t>
      </w:r>
    </w:p>
    <w:p w14:paraId="7AC9A456" w14:textId="77777777" w:rsidR="00D66846" w:rsidRDefault="00D66846">
      <w:pPr>
        <w:pStyle w:val="BodyText"/>
        <w:rPr>
          <w:sz w:val="26"/>
        </w:rPr>
      </w:pPr>
    </w:p>
    <w:p w14:paraId="24B26371" w14:textId="77777777" w:rsidR="00D66846" w:rsidRDefault="00D66846">
      <w:pPr>
        <w:pStyle w:val="BodyText"/>
        <w:rPr>
          <w:sz w:val="26"/>
        </w:rPr>
      </w:pPr>
    </w:p>
    <w:p w14:paraId="6A9DA49D" w14:textId="77777777" w:rsidR="00D66846" w:rsidRDefault="00D66846">
      <w:pPr>
        <w:pStyle w:val="BodyText"/>
        <w:rPr>
          <w:sz w:val="26"/>
        </w:rPr>
      </w:pPr>
    </w:p>
    <w:p w14:paraId="3CC10E93" w14:textId="77777777" w:rsidR="00D66846" w:rsidRDefault="00D66846">
      <w:pPr>
        <w:pStyle w:val="BodyText"/>
        <w:spacing w:before="7"/>
        <w:rPr>
          <w:sz w:val="38"/>
        </w:rPr>
      </w:pPr>
    </w:p>
    <w:p w14:paraId="5558FAB0" w14:textId="77777777" w:rsidR="00D66846" w:rsidRDefault="00F71682">
      <w:pPr>
        <w:pStyle w:val="Heading2"/>
        <w:ind w:left="111"/>
        <w:rPr>
          <w:u w:val="none"/>
        </w:rPr>
      </w:pPr>
      <w:r>
        <w:rPr>
          <w:w w:val="105"/>
          <w:u w:val="thick"/>
        </w:rPr>
        <w:t>BUDGET NARRATIVE</w:t>
      </w:r>
    </w:p>
    <w:p w14:paraId="5196113F" w14:textId="77777777" w:rsidR="00D66846" w:rsidRDefault="00D66846">
      <w:pPr>
        <w:pStyle w:val="BodyText"/>
        <w:rPr>
          <w:b/>
          <w:sz w:val="26"/>
        </w:rPr>
      </w:pPr>
    </w:p>
    <w:p w14:paraId="05207987" w14:textId="77777777" w:rsidR="00D66846" w:rsidRDefault="00D66846">
      <w:pPr>
        <w:pStyle w:val="BodyText"/>
        <w:spacing w:before="10"/>
        <w:rPr>
          <w:b/>
          <w:sz w:val="22"/>
        </w:rPr>
      </w:pPr>
    </w:p>
    <w:p w14:paraId="49E2E923" w14:textId="77777777" w:rsidR="00D66846" w:rsidRDefault="00F71682">
      <w:pPr>
        <w:pStyle w:val="BodyText"/>
        <w:ind w:left="104"/>
      </w:pPr>
      <w:r>
        <w:rPr>
          <w:w w:val="105"/>
          <w:u w:val="single"/>
        </w:rPr>
        <w:t>TRAID Center Allocations</w:t>
      </w:r>
    </w:p>
    <w:p w14:paraId="2116CD4B" w14:textId="77777777" w:rsidR="00D66846" w:rsidRDefault="00F71682">
      <w:pPr>
        <w:pStyle w:val="BodyText"/>
        <w:spacing w:before="12" w:line="249" w:lineRule="auto"/>
        <w:ind w:left="101" w:right="17" w:firstLine="723"/>
      </w:pPr>
      <w:r>
        <w:rPr>
          <w:w w:val="105"/>
        </w:rPr>
        <w:t>A total of $100,000 has been requested for the Regional TRAID Centers to carry out Early Intervention related activities as outlined in the letter agreement. This dollar amount reflects level funding from the previous year.</w:t>
      </w:r>
    </w:p>
    <w:p w14:paraId="02CE671A" w14:textId="77777777" w:rsidR="00D66846" w:rsidRDefault="00D66846">
      <w:pPr>
        <w:spacing w:line="249" w:lineRule="auto"/>
        <w:sectPr w:rsidR="00D66846">
          <w:type w:val="continuous"/>
          <w:pgSz w:w="12240" w:h="15840"/>
          <w:pgMar w:top="760" w:right="1480" w:bottom="280" w:left="1320" w:header="720" w:footer="720" w:gutter="0"/>
          <w:cols w:space="720"/>
        </w:sectPr>
      </w:pPr>
    </w:p>
    <w:p w14:paraId="43561468" w14:textId="3F68867B" w:rsidR="00D66846" w:rsidRDefault="00D450A3">
      <w:pPr>
        <w:pStyle w:val="ListParagraph"/>
        <w:numPr>
          <w:ilvl w:val="0"/>
          <w:numId w:val="1"/>
        </w:numPr>
        <w:tabs>
          <w:tab w:val="left" w:pos="4327"/>
        </w:tabs>
        <w:rPr>
          <w:b/>
          <w:sz w:val="27"/>
        </w:rPr>
      </w:pPr>
      <w:r>
        <w:rPr>
          <w:b/>
          <w:spacing w:val="-8"/>
          <w:sz w:val="28"/>
        </w:rPr>
        <w:lastRenderedPageBreak/>
        <w:t>pp</w:t>
      </w:r>
      <w:r w:rsidR="00F71682">
        <w:rPr>
          <w:b/>
          <w:spacing w:val="-8"/>
          <w:sz w:val="28"/>
        </w:rPr>
        <w:t>en</w:t>
      </w:r>
      <w:r>
        <w:rPr>
          <w:b/>
          <w:spacing w:val="-8"/>
          <w:position w:val="1"/>
          <w:sz w:val="27"/>
        </w:rPr>
        <w:t>dix</w:t>
      </w:r>
      <w:r w:rsidR="00F71682">
        <w:rPr>
          <w:b/>
          <w:spacing w:val="27"/>
          <w:sz w:val="20"/>
        </w:rPr>
        <w:t xml:space="preserve"> </w:t>
      </w:r>
      <w:r w:rsidR="00F71682">
        <w:rPr>
          <w:b/>
          <w:position w:val="1"/>
          <w:sz w:val="27"/>
        </w:rPr>
        <w:t>A</w:t>
      </w:r>
    </w:p>
    <w:tbl>
      <w:tblPr>
        <w:tblW w:w="0" w:type="auto"/>
        <w:tblInd w:w="138"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0" w:type="dxa"/>
          <w:right w:w="0" w:type="dxa"/>
        </w:tblCellMar>
        <w:tblLook w:val="01E0" w:firstRow="1" w:lastRow="1" w:firstColumn="1" w:lastColumn="1" w:noHBand="0" w:noVBand="0"/>
      </w:tblPr>
      <w:tblGrid>
        <w:gridCol w:w="5700"/>
        <w:gridCol w:w="1560"/>
        <w:gridCol w:w="2104"/>
      </w:tblGrid>
      <w:tr w:rsidR="00D66846" w14:paraId="02D9F420" w14:textId="77777777">
        <w:trPr>
          <w:trHeight w:hRule="exact" w:val="761"/>
        </w:trPr>
        <w:tc>
          <w:tcPr>
            <w:tcW w:w="9364" w:type="dxa"/>
            <w:gridSpan w:val="3"/>
            <w:tcBorders>
              <w:left w:val="single" w:sz="4" w:space="0" w:color="000000"/>
              <w:bottom w:val="single" w:sz="10" w:space="0" w:color="000000"/>
              <w:right w:val="single" w:sz="4" w:space="0" w:color="000000"/>
            </w:tcBorders>
          </w:tcPr>
          <w:p w14:paraId="5859A9F5" w14:textId="77777777" w:rsidR="00D66846" w:rsidRDefault="00F71682">
            <w:pPr>
              <w:pStyle w:val="TableParagraph"/>
              <w:spacing w:before="86"/>
              <w:ind w:left="3009"/>
              <w:rPr>
                <w:b/>
                <w:sz w:val="25"/>
              </w:rPr>
            </w:pPr>
            <w:r>
              <w:rPr>
                <w:b/>
                <w:w w:val="90"/>
                <w:sz w:val="25"/>
              </w:rPr>
              <w:t>TRAID CENTER ALLOCATIONS</w:t>
            </w:r>
          </w:p>
        </w:tc>
      </w:tr>
      <w:tr w:rsidR="00D66846" w14:paraId="664FBFFC" w14:textId="77777777">
        <w:trPr>
          <w:trHeight w:hRule="exact" w:val="1072"/>
        </w:trPr>
        <w:tc>
          <w:tcPr>
            <w:tcW w:w="5700" w:type="dxa"/>
            <w:tcBorders>
              <w:top w:val="single" w:sz="10" w:space="0" w:color="000000"/>
              <w:left w:val="single" w:sz="10" w:space="0" w:color="000000"/>
              <w:bottom w:val="single" w:sz="10" w:space="0" w:color="000000"/>
              <w:right w:val="single" w:sz="4" w:space="0" w:color="000000"/>
            </w:tcBorders>
          </w:tcPr>
          <w:p w14:paraId="7E77141D" w14:textId="77777777" w:rsidR="00D66846" w:rsidRDefault="00D66846">
            <w:pPr>
              <w:pStyle w:val="TableParagraph"/>
              <w:spacing w:before="1"/>
              <w:rPr>
                <w:b/>
                <w:sz w:val="20"/>
              </w:rPr>
            </w:pPr>
          </w:p>
          <w:p w14:paraId="394B87FC" w14:textId="77777777" w:rsidR="00D66846" w:rsidRDefault="00F71682">
            <w:pPr>
              <w:pStyle w:val="TableParagraph"/>
              <w:ind w:left="217"/>
              <w:rPr>
                <w:b/>
                <w:sz w:val="20"/>
              </w:rPr>
            </w:pPr>
            <w:r>
              <w:rPr>
                <w:b/>
                <w:w w:val="95"/>
                <w:sz w:val="20"/>
              </w:rPr>
              <w:t>Regional TRAIO Centers and Territories</w:t>
            </w:r>
          </w:p>
        </w:tc>
        <w:tc>
          <w:tcPr>
            <w:tcW w:w="1560" w:type="dxa"/>
            <w:tcBorders>
              <w:top w:val="single" w:sz="10" w:space="0" w:color="000000"/>
              <w:left w:val="single" w:sz="4" w:space="0" w:color="000000"/>
              <w:bottom w:val="single" w:sz="10" w:space="0" w:color="000000"/>
              <w:right w:val="single" w:sz="4" w:space="0" w:color="000000"/>
            </w:tcBorders>
          </w:tcPr>
          <w:p w14:paraId="21ACAB3C" w14:textId="77777777" w:rsidR="00D66846" w:rsidRDefault="00D66846">
            <w:pPr>
              <w:pStyle w:val="TableParagraph"/>
              <w:spacing w:before="4"/>
              <w:rPr>
                <w:b/>
                <w:sz w:val="26"/>
              </w:rPr>
            </w:pPr>
          </w:p>
          <w:p w14:paraId="7831EAB8" w14:textId="77777777" w:rsidR="00D66846" w:rsidRDefault="00F71682">
            <w:pPr>
              <w:pStyle w:val="TableParagraph"/>
              <w:ind w:left="402" w:right="318"/>
              <w:jc w:val="center"/>
              <w:rPr>
                <w:b/>
                <w:sz w:val="20"/>
              </w:rPr>
            </w:pPr>
            <w:r>
              <w:rPr>
                <w:b/>
                <w:sz w:val="20"/>
              </w:rPr>
              <w:t>Funding</w:t>
            </w:r>
          </w:p>
          <w:p w14:paraId="2E069173" w14:textId="77777777" w:rsidR="00D66846" w:rsidRDefault="00F71682">
            <w:pPr>
              <w:pStyle w:val="TableParagraph"/>
              <w:spacing w:before="181"/>
              <w:ind w:left="402" w:right="306"/>
              <w:jc w:val="center"/>
              <w:rPr>
                <w:sz w:val="19"/>
              </w:rPr>
            </w:pPr>
            <w:r>
              <w:rPr>
                <w:w w:val="110"/>
                <w:sz w:val="19"/>
              </w:rPr>
              <w:t>Level</w:t>
            </w:r>
          </w:p>
        </w:tc>
        <w:tc>
          <w:tcPr>
            <w:tcW w:w="2104" w:type="dxa"/>
            <w:tcBorders>
              <w:top w:val="single" w:sz="10" w:space="0" w:color="000000"/>
              <w:left w:val="single" w:sz="4" w:space="0" w:color="000000"/>
              <w:bottom w:val="single" w:sz="10" w:space="0" w:color="000000"/>
              <w:right w:val="single" w:sz="4" w:space="0" w:color="000000"/>
            </w:tcBorders>
          </w:tcPr>
          <w:p w14:paraId="4D06C550" w14:textId="77777777" w:rsidR="00D66846" w:rsidRDefault="00D66846">
            <w:pPr>
              <w:pStyle w:val="TableParagraph"/>
              <w:rPr>
                <w:b/>
                <w:sz w:val="20"/>
              </w:rPr>
            </w:pPr>
          </w:p>
          <w:p w14:paraId="17CC746B" w14:textId="77777777" w:rsidR="00D66846" w:rsidRDefault="00D66846">
            <w:pPr>
              <w:pStyle w:val="TableParagraph"/>
              <w:spacing w:before="2"/>
              <w:rPr>
                <w:b/>
                <w:sz w:val="24"/>
              </w:rPr>
            </w:pPr>
          </w:p>
          <w:p w14:paraId="199AE4FF" w14:textId="77777777" w:rsidR="00D66846" w:rsidRDefault="00F71682">
            <w:pPr>
              <w:pStyle w:val="TableParagraph"/>
              <w:ind w:right="488"/>
              <w:jc w:val="right"/>
              <w:rPr>
                <w:sz w:val="19"/>
              </w:rPr>
            </w:pPr>
            <w:r>
              <w:rPr>
                <w:w w:val="110"/>
                <w:sz w:val="19"/>
              </w:rPr>
              <w:t>Funding Cycle</w:t>
            </w:r>
          </w:p>
        </w:tc>
      </w:tr>
      <w:tr w:rsidR="00D66846" w14:paraId="5A2C03F1" w14:textId="77777777">
        <w:trPr>
          <w:trHeight w:hRule="exact" w:val="814"/>
        </w:trPr>
        <w:tc>
          <w:tcPr>
            <w:tcW w:w="5700" w:type="dxa"/>
            <w:tcBorders>
              <w:top w:val="single" w:sz="10" w:space="0" w:color="000000"/>
              <w:left w:val="single" w:sz="4" w:space="0" w:color="000000"/>
              <w:bottom w:val="single" w:sz="4" w:space="0" w:color="000000"/>
              <w:right w:val="single" w:sz="4" w:space="0" w:color="000000"/>
            </w:tcBorders>
          </w:tcPr>
          <w:p w14:paraId="1C850CFA" w14:textId="77777777" w:rsidR="00D66846" w:rsidRDefault="00F71682">
            <w:pPr>
              <w:pStyle w:val="TableParagraph"/>
              <w:spacing w:line="215" w:lineRule="exact"/>
              <w:ind w:left="224"/>
              <w:rPr>
                <w:sz w:val="19"/>
              </w:rPr>
            </w:pPr>
            <w:r>
              <w:rPr>
                <w:sz w:val="19"/>
              </w:rPr>
              <w:t>AIM ILC</w:t>
            </w:r>
          </w:p>
          <w:p w14:paraId="374F91E9" w14:textId="77777777" w:rsidR="00D66846" w:rsidRDefault="00F71682">
            <w:pPr>
              <w:pStyle w:val="TableParagraph"/>
              <w:spacing w:before="25" w:line="295" w:lineRule="auto"/>
              <w:ind w:left="372" w:right="1533"/>
              <w:rPr>
                <w:sz w:val="19"/>
              </w:rPr>
            </w:pPr>
            <w:r>
              <w:rPr>
                <w:w w:val="105"/>
                <w:sz w:val="19"/>
              </w:rPr>
              <w:t>Steuben, Schuyler, Chemung; Chautauqua, Cattaraugus, Allegany</w:t>
            </w:r>
          </w:p>
        </w:tc>
        <w:tc>
          <w:tcPr>
            <w:tcW w:w="1560" w:type="dxa"/>
            <w:tcBorders>
              <w:top w:val="single" w:sz="10" w:space="0" w:color="000000"/>
              <w:left w:val="single" w:sz="4" w:space="0" w:color="000000"/>
              <w:bottom w:val="single" w:sz="4" w:space="0" w:color="000000"/>
              <w:right w:val="double" w:sz="4" w:space="0" w:color="000000"/>
            </w:tcBorders>
          </w:tcPr>
          <w:p w14:paraId="029D6F3D" w14:textId="77777777" w:rsidR="00D66846" w:rsidRDefault="00D66846">
            <w:pPr>
              <w:pStyle w:val="TableParagraph"/>
              <w:rPr>
                <w:b/>
                <w:sz w:val="28"/>
              </w:rPr>
            </w:pPr>
          </w:p>
          <w:p w14:paraId="6CC13799" w14:textId="77777777" w:rsidR="00D66846" w:rsidRDefault="00F71682">
            <w:pPr>
              <w:pStyle w:val="TableParagraph"/>
              <w:ind w:right="371"/>
              <w:jc w:val="right"/>
              <w:rPr>
                <w:sz w:val="19"/>
              </w:rPr>
            </w:pPr>
            <w:r>
              <w:rPr>
                <w:w w:val="115"/>
                <w:sz w:val="19"/>
              </w:rPr>
              <w:t>$5,000</w:t>
            </w:r>
          </w:p>
        </w:tc>
        <w:tc>
          <w:tcPr>
            <w:tcW w:w="2104" w:type="dxa"/>
            <w:tcBorders>
              <w:top w:val="single" w:sz="10" w:space="0" w:color="000000"/>
              <w:left w:val="double" w:sz="4" w:space="0" w:color="000000"/>
              <w:bottom w:val="single" w:sz="4" w:space="0" w:color="000000"/>
              <w:right w:val="single" w:sz="14" w:space="0" w:color="000000"/>
            </w:tcBorders>
          </w:tcPr>
          <w:p w14:paraId="4B7ECA84" w14:textId="77777777" w:rsidR="00D66846" w:rsidRDefault="00F71682">
            <w:pPr>
              <w:pStyle w:val="TableParagraph"/>
              <w:spacing w:before="125"/>
              <w:ind w:right="416"/>
              <w:jc w:val="right"/>
              <w:rPr>
                <w:sz w:val="19"/>
              </w:rPr>
            </w:pPr>
            <w:r>
              <w:rPr>
                <w:sz w:val="19"/>
              </w:rPr>
              <w:t>Jan  1  -  Dec 31</w:t>
            </w:r>
          </w:p>
        </w:tc>
      </w:tr>
      <w:tr w:rsidR="00D66846" w14:paraId="53577BE7" w14:textId="77777777">
        <w:trPr>
          <w:trHeight w:hRule="exact" w:val="658"/>
        </w:trPr>
        <w:tc>
          <w:tcPr>
            <w:tcW w:w="5700" w:type="dxa"/>
            <w:tcBorders>
              <w:top w:val="single" w:sz="4" w:space="0" w:color="000000"/>
              <w:left w:val="single" w:sz="10" w:space="0" w:color="000000"/>
              <w:bottom w:val="single" w:sz="4" w:space="0" w:color="000000"/>
              <w:right w:val="single" w:sz="4" w:space="0" w:color="000000"/>
            </w:tcBorders>
          </w:tcPr>
          <w:p w14:paraId="65A01428" w14:textId="77777777" w:rsidR="00D66846" w:rsidRDefault="00F71682">
            <w:pPr>
              <w:pStyle w:val="TableParagraph"/>
              <w:spacing w:line="203" w:lineRule="exact"/>
              <w:ind w:left="213"/>
              <w:rPr>
                <w:sz w:val="19"/>
              </w:rPr>
            </w:pPr>
            <w:r>
              <w:rPr>
                <w:w w:val="105"/>
                <w:sz w:val="19"/>
              </w:rPr>
              <w:t>Southern  Tier  Independence  Center, Inc.</w:t>
            </w:r>
          </w:p>
          <w:p w14:paraId="49323A0B" w14:textId="77777777" w:rsidR="00D66846" w:rsidRDefault="00F71682">
            <w:pPr>
              <w:pStyle w:val="TableParagraph"/>
              <w:spacing w:before="97"/>
              <w:ind w:left="470"/>
              <w:rPr>
                <w:sz w:val="19"/>
              </w:rPr>
            </w:pPr>
            <w:r>
              <w:rPr>
                <w:w w:val="105"/>
                <w:sz w:val="19"/>
              </w:rPr>
              <w:t>Tioga,  Broome,  Chenango,  Otsego, Delaware</w:t>
            </w:r>
          </w:p>
        </w:tc>
        <w:tc>
          <w:tcPr>
            <w:tcW w:w="1560" w:type="dxa"/>
            <w:tcBorders>
              <w:top w:val="single" w:sz="4" w:space="0" w:color="000000"/>
              <w:left w:val="single" w:sz="4" w:space="0" w:color="000000"/>
              <w:bottom w:val="single" w:sz="4" w:space="0" w:color="000000"/>
              <w:right w:val="double" w:sz="4" w:space="0" w:color="000000"/>
            </w:tcBorders>
          </w:tcPr>
          <w:p w14:paraId="26E986F9" w14:textId="77777777" w:rsidR="00D66846" w:rsidRDefault="00D66846">
            <w:pPr>
              <w:pStyle w:val="TableParagraph"/>
              <w:spacing w:before="6"/>
              <w:rPr>
                <w:b/>
                <w:sz w:val="26"/>
              </w:rPr>
            </w:pPr>
          </w:p>
          <w:p w14:paraId="67EBC32A" w14:textId="77777777" w:rsidR="00D66846" w:rsidRDefault="00F71682">
            <w:pPr>
              <w:pStyle w:val="TableParagraph"/>
              <w:ind w:right="376"/>
              <w:jc w:val="right"/>
              <w:rPr>
                <w:sz w:val="19"/>
              </w:rPr>
            </w:pPr>
            <w:r>
              <w:rPr>
                <w:w w:val="115"/>
                <w:sz w:val="19"/>
              </w:rPr>
              <w:t>$5,000</w:t>
            </w:r>
          </w:p>
        </w:tc>
        <w:tc>
          <w:tcPr>
            <w:tcW w:w="2104" w:type="dxa"/>
            <w:tcBorders>
              <w:top w:val="single" w:sz="4" w:space="0" w:color="000000"/>
              <w:left w:val="double" w:sz="4" w:space="0" w:color="000000"/>
              <w:bottom w:val="single" w:sz="4" w:space="0" w:color="000000"/>
              <w:right w:val="single" w:sz="10" w:space="0" w:color="000000"/>
            </w:tcBorders>
          </w:tcPr>
          <w:p w14:paraId="5AAB11C0" w14:textId="77777777" w:rsidR="00D66846" w:rsidRDefault="00D66846">
            <w:pPr>
              <w:pStyle w:val="TableParagraph"/>
              <w:spacing w:before="6"/>
              <w:rPr>
                <w:b/>
                <w:sz w:val="26"/>
              </w:rPr>
            </w:pPr>
          </w:p>
          <w:p w14:paraId="6FD4D760" w14:textId="77777777" w:rsidR="00D66846" w:rsidRDefault="00F71682">
            <w:pPr>
              <w:pStyle w:val="TableParagraph"/>
              <w:ind w:right="434"/>
              <w:jc w:val="right"/>
              <w:rPr>
                <w:sz w:val="19"/>
              </w:rPr>
            </w:pPr>
            <w:r>
              <w:rPr>
                <w:sz w:val="19"/>
              </w:rPr>
              <w:t>Jan  1  -  Dec 31</w:t>
            </w:r>
          </w:p>
        </w:tc>
      </w:tr>
      <w:tr w:rsidR="00D66846" w14:paraId="63689A95" w14:textId="77777777">
        <w:trPr>
          <w:trHeight w:hRule="exact" w:val="790"/>
        </w:trPr>
        <w:tc>
          <w:tcPr>
            <w:tcW w:w="5700" w:type="dxa"/>
            <w:tcBorders>
              <w:top w:val="single" w:sz="4" w:space="0" w:color="000000"/>
              <w:left w:val="single" w:sz="10" w:space="0" w:color="000000"/>
              <w:bottom w:val="single" w:sz="4" w:space="0" w:color="000000"/>
              <w:right w:val="single" w:sz="4" w:space="0" w:color="000000"/>
            </w:tcBorders>
          </w:tcPr>
          <w:p w14:paraId="5E393AD6" w14:textId="77777777" w:rsidR="00D66846" w:rsidRDefault="00F71682">
            <w:pPr>
              <w:pStyle w:val="TableParagraph"/>
              <w:spacing w:line="196" w:lineRule="exact"/>
              <w:ind w:left="207"/>
              <w:rPr>
                <w:sz w:val="19"/>
              </w:rPr>
            </w:pPr>
            <w:r>
              <w:rPr>
                <w:sz w:val="19"/>
              </w:rPr>
              <w:t>Central New York TRAID Center (ENABLE)</w:t>
            </w:r>
          </w:p>
          <w:p w14:paraId="54930F7D" w14:textId="77777777" w:rsidR="00D66846" w:rsidRDefault="00F71682">
            <w:pPr>
              <w:pStyle w:val="TableParagraph"/>
              <w:spacing w:before="25" w:line="295" w:lineRule="auto"/>
              <w:ind w:left="208" w:right="944" w:firstLine="152"/>
              <w:rPr>
                <w:sz w:val="19"/>
              </w:rPr>
            </w:pPr>
            <w:r>
              <w:rPr>
                <w:w w:val="105"/>
                <w:sz w:val="19"/>
              </w:rPr>
              <w:t>Oswego, Onondaga, Cayuga, Madison, Cortland, Tompkins</w:t>
            </w:r>
          </w:p>
        </w:tc>
        <w:tc>
          <w:tcPr>
            <w:tcW w:w="1560" w:type="dxa"/>
            <w:tcBorders>
              <w:top w:val="single" w:sz="4" w:space="0" w:color="000000"/>
              <w:left w:val="single" w:sz="4" w:space="0" w:color="000000"/>
              <w:bottom w:val="single" w:sz="4" w:space="0" w:color="000000"/>
              <w:right w:val="single" w:sz="11" w:space="0" w:color="000000"/>
            </w:tcBorders>
          </w:tcPr>
          <w:p w14:paraId="28C60FE5" w14:textId="77777777" w:rsidR="00D66846" w:rsidRDefault="00D66846">
            <w:pPr>
              <w:pStyle w:val="TableParagraph"/>
              <w:spacing w:before="3"/>
              <w:rPr>
                <w:b/>
                <w:sz w:val="26"/>
              </w:rPr>
            </w:pPr>
          </w:p>
          <w:p w14:paraId="515C83BB" w14:textId="77777777" w:rsidR="00D66846" w:rsidRDefault="00F71682">
            <w:pPr>
              <w:pStyle w:val="TableParagraph"/>
              <w:spacing w:before="1"/>
              <w:ind w:right="376"/>
              <w:jc w:val="right"/>
              <w:rPr>
                <w:sz w:val="19"/>
              </w:rPr>
            </w:pPr>
            <w:r>
              <w:rPr>
                <w:w w:val="115"/>
                <w:sz w:val="19"/>
              </w:rPr>
              <w:t>$5,000</w:t>
            </w:r>
          </w:p>
        </w:tc>
        <w:tc>
          <w:tcPr>
            <w:tcW w:w="2104" w:type="dxa"/>
            <w:tcBorders>
              <w:top w:val="single" w:sz="4" w:space="0" w:color="000000"/>
              <w:left w:val="single" w:sz="11" w:space="0" w:color="000000"/>
              <w:bottom w:val="single" w:sz="4" w:space="0" w:color="000000"/>
              <w:right w:val="single" w:sz="10" w:space="0" w:color="000000"/>
            </w:tcBorders>
          </w:tcPr>
          <w:p w14:paraId="653677F8" w14:textId="77777777" w:rsidR="00D66846" w:rsidRDefault="00D66846">
            <w:pPr>
              <w:pStyle w:val="TableParagraph"/>
              <w:spacing w:before="3"/>
              <w:rPr>
                <w:b/>
                <w:sz w:val="26"/>
              </w:rPr>
            </w:pPr>
          </w:p>
          <w:p w14:paraId="75A55988" w14:textId="77777777" w:rsidR="00D66846" w:rsidRDefault="00F71682">
            <w:pPr>
              <w:pStyle w:val="TableParagraph"/>
              <w:spacing w:before="1"/>
              <w:ind w:right="432"/>
              <w:jc w:val="right"/>
              <w:rPr>
                <w:sz w:val="19"/>
              </w:rPr>
            </w:pPr>
            <w:r>
              <w:rPr>
                <w:sz w:val="19"/>
              </w:rPr>
              <w:t>Jan  1  -  Dec 31</w:t>
            </w:r>
          </w:p>
        </w:tc>
      </w:tr>
      <w:tr w:rsidR="00D66846" w14:paraId="6E0F7980" w14:textId="77777777">
        <w:trPr>
          <w:trHeight w:hRule="exact" w:val="653"/>
        </w:trPr>
        <w:tc>
          <w:tcPr>
            <w:tcW w:w="5700" w:type="dxa"/>
            <w:tcBorders>
              <w:top w:val="single" w:sz="4" w:space="0" w:color="000000"/>
              <w:left w:val="single" w:sz="10" w:space="0" w:color="000000"/>
              <w:bottom w:val="single" w:sz="6" w:space="0" w:color="000000"/>
              <w:right w:val="single" w:sz="4" w:space="0" w:color="000000"/>
            </w:tcBorders>
          </w:tcPr>
          <w:p w14:paraId="3EFF40C9" w14:textId="77777777" w:rsidR="00D66846" w:rsidRDefault="00F71682">
            <w:pPr>
              <w:pStyle w:val="TableParagraph"/>
              <w:spacing w:line="196" w:lineRule="exact"/>
              <w:ind w:left="207"/>
              <w:rPr>
                <w:sz w:val="19"/>
              </w:rPr>
            </w:pPr>
            <w:r>
              <w:rPr>
                <w:w w:val="105"/>
                <w:sz w:val="19"/>
              </w:rPr>
              <w:t>Genesee-Finger  Lakes  TRAID  Project</w:t>
            </w:r>
          </w:p>
          <w:p w14:paraId="6165461F" w14:textId="77777777" w:rsidR="00D66846" w:rsidRDefault="00F71682">
            <w:pPr>
              <w:pStyle w:val="TableParagraph"/>
              <w:spacing w:before="102"/>
              <w:ind w:left="465"/>
              <w:rPr>
                <w:sz w:val="19"/>
              </w:rPr>
            </w:pPr>
            <w:r>
              <w:rPr>
                <w:w w:val="105"/>
                <w:sz w:val="19"/>
              </w:rPr>
              <w:t>Monroe,  Wayne,  Livingston,  Ontario,  Yates, Seneca</w:t>
            </w:r>
          </w:p>
        </w:tc>
        <w:tc>
          <w:tcPr>
            <w:tcW w:w="1560" w:type="dxa"/>
            <w:tcBorders>
              <w:top w:val="single" w:sz="4" w:space="0" w:color="000000"/>
              <w:left w:val="single" w:sz="4" w:space="0" w:color="000000"/>
              <w:bottom w:val="single" w:sz="6" w:space="0" w:color="000000"/>
              <w:right w:val="single" w:sz="10" w:space="0" w:color="000000"/>
            </w:tcBorders>
          </w:tcPr>
          <w:p w14:paraId="053FEAB5" w14:textId="77777777" w:rsidR="00D66846" w:rsidRDefault="00D66846">
            <w:pPr>
              <w:pStyle w:val="TableParagraph"/>
              <w:spacing w:before="10"/>
              <w:rPr>
                <w:b/>
                <w:sz w:val="25"/>
              </w:rPr>
            </w:pPr>
          </w:p>
          <w:p w14:paraId="001BD443" w14:textId="77777777" w:rsidR="00D66846" w:rsidRDefault="00F71682">
            <w:pPr>
              <w:pStyle w:val="TableParagraph"/>
              <w:ind w:right="383"/>
              <w:jc w:val="right"/>
              <w:rPr>
                <w:sz w:val="19"/>
              </w:rPr>
            </w:pPr>
            <w:r>
              <w:rPr>
                <w:w w:val="115"/>
                <w:sz w:val="19"/>
              </w:rPr>
              <w:t>$5,000</w:t>
            </w:r>
          </w:p>
        </w:tc>
        <w:tc>
          <w:tcPr>
            <w:tcW w:w="2104" w:type="dxa"/>
            <w:tcBorders>
              <w:top w:val="single" w:sz="4" w:space="0" w:color="000000"/>
              <w:left w:val="single" w:sz="10" w:space="0" w:color="000000"/>
              <w:bottom w:val="single" w:sz="6" w:space="0" w:color="000000"/>
              <w:right w:val="single" w:sz="10" w:space="0" w:color="000000"/>
            </w:tcBorders>
          </w:tcPr>
          <w:p w14:paraId="46AAABC9" w14:textId="77777777" w:rsidR="00D66846" w:rsidRDefault="00D66846">
            <w:pPr>
              <w:pStyle w:val="TableParagraph"/>
              <w:spacing w:before="10"/>
              <w:rPr>
                <w:b/>
                <w:sz w:val="25"/>
              </w:rPr>
            </w:pPr>
          </w:p>
          <w:p w14:paraId="1C8D26A0" w14:textId="77777777" w:rsidR="00D66846" w:rsidRDefault="00F71682">
            <w:pPr>
              <w:pStyle w:val="TableParagraph"/>
              <w:ind w:right="437"/>
              <w:jc w:val="right"/>
              <w:rPr>
                <w:sz w:val="19"/>
              </w:rPr>
            </w:pPr>
            <w:r>
              <w:rPr>
                <w:sz w:val="19"/>
              </w:rPr>
              <w:t>Jan  1  -  Dec 31</w:t>
            </w:r>
          </w:p>
        </w:tc>
      </w:tr>
      <w:tr w:rsidR="00D66846" w14:paraId="7A6F7300" w14:textId="77777777">
        <w:trPr>
          <w:trHeight w:hRule="exact" w:val="660"/>
        </w:trPr>
        <w:tc>
          <w:tcPr>
            <w:tcW w:w="5700" w:type="dxa"/>
            <w:tcBorders>
              <w:top w:val="single" w:sz="6" w:space="0" w:color="000000"/>
              <w:left w:val="single" w:sz="10" w:space="0" w:color="000000"/>
              <w:bottom w:val="single" w:sz="6" w:space="0" w:color="000000"/>
              <w:right w:val="thinThickMediumGap" w:sz="5" w:space="0" w:color="000000"/>
            </w:tcBorders>
          </w:tcPr>
          <w:p w14:paraId="62B5183D" w14:textId="77777777" w:rsidR="00D66846" w:rsidRDefault="00F71682">
            <w:pPr>
              <w:pStyle w:val="TableParagraph"/>
              <w:spacing w:line="201" w:lineRule="exact"/>
              <w:ind w:left="208"/>
              <w:rPr>
                <w:sz w:val="19"/>
              </w:rPr>
            </w:pPr>
            <w:r>
              <w:rPr>
                <w:w w:val="105"/>
                <w:sz w:val="19"/>
              </w:rPr>
              <w:t>Lower  Hudson  Valley  Technology Center</w:t>
            </w:r>
          </w:p>
          <w:p w14:paraId="586FB5FF" w14:textId="77777777" w:rsidR="00D66846" w:rsidRDefault="00F71682">
            <w:pPr>
              <w:pStyle w:val="TableParagraph"/>
              <w:spacing w:before="102"/>
              <w:ind w:left="469"/>
              <w:rPr>
                <w:sz w:val="19"/>
              </w:rPr>
            </w:pPr>
            <w:r>
              <w:rPr>
                <w:w w:val="105"/>
                <w:sz w:val="19"/>
              </w:rPr>
              <w:t>Rockland,  Westchester, Putnam</w:t>
            </w:r>
          </w:p>
        </w:tc>
        <w:tc>
          <w:tcPr>
            <w:tcW w:w="1560" w:type="dxa"/>
            <w:tcBorders>
              <w:top w:val="single" w:sz="6" w:space="0" w:color="000000"/>
              <w:left w:val="thickThinMediumGap" w:sz="5" w:space="0" w:color="000000"/>
              <w:bottom w:val="single" w:sz="6" w:space="0" w:color="000000"/>
              <w:right w:val="single" w:sz="10" w:space="0" w:color="000000"/>
            </w:tcBorders>
          </w:tcPr>
          <w:p w14:paraId="50A5EFAC" w14:textId="77777777" w:rsidR="00D66846" w:rsidRDefault="00D66846">
            <w:pPr>
              <w:pStyle w:val="TableParagraph"/>
              <w:spacing w:before="3"/>
              <w:rPr>
                <w:b/>
                <w:sz w:val="26"/>
              </w:rPr>
            </w:pPr>
          </w:p>
          <w:p w14:paraId="08E872E1" w14:textId="77777777" w:rsidR="00D66846" w:rsidRDefault="00F71682">
            <w:pPr>
              <w:pStyle w:val="TableParagraph"/>
              <w:spacing w:before="1"/>
              <w:ind w:right="382"/>
              <w:jc w:val="right"/>
              <w:rPr>
                <w:sz w:val="19"/>
              </w:rPr>
            </w:pPr>
            <w:r>
              <w:rPr>
                <w:w w:val="115"/>
                <w:sz w:val="19"/>
              </w:rPr>
              <w:t>$6,000</w:t>
            </w:r>
          </w:p>
        </w:tc>
        <w:tc>
          <w:tcPr>
            <w:tcW w:w="2104" w:type="dxa"/>
            <w:tcBorders>
              <w:top w:val="single" w:sz="6" w:space="0" w:color="000000"/>
              <w:left w:val="single" w:sz="10" w:space="0" w:color="000000"/>
              <w:bottom w:val="single" w:sz="6" w:space="0" w:color="000000"/>
              <w:right w:val="single" w:sz="10" w:space="0" w:color="000000"/>
            </w:tcBorders>
          </w:tcPr>
          <w:p w14:paraId="588BC999" w14:textId="77777777" w:rsidR="00D66846" w:rsidRDefault="00D66846">
            <w:pPr>
              <w:pStyle w:val="TableParagraph"/>
              <w:spacing w:before="3"/>
              <w:rPr>
                <w:b/>
                <w:sz w:val="26"/>
              </w:rPr>
            </w:pPr>
          </w:p>
          <w:p w14:paraId="05C1E4B4" w14:textId="77777777" w:rsidR="00D66846" w:rsidRDefault="00F71682">
            <w:pPr>
              <w:pStyle w:val="TableParagraph"/>
              <w:spacing w:before="1"/>
              <w:ind w:right="437"/>
              <w:jc w:val="right"/>
              <w:rPr>
                <w:sz w:val="19"/>
              </w:rPr>
            </w:pPr>
            <w:r>
              <w:rPr>
                <w:sz w:val="19"/>
              </w:rPr>
              <w:t>Jan  1  -  Dec 31</w:t>
            </w:r>
          </w:p>
        </w:tc>
      </w:tr>
      <w:tr w:rsidR="00D66846" w14:paraId="54F24D7D" w14:textId="77777777">
        <w:trPr>
          <w:trHeight w:hRule="exact" w:val="660"/>
        </w:trPr>
        <w:tc>
          <w:tcPr>
            <w:tcW w:w="5700" w:type="dxa"/>
            <w:tcBorders>
              <w:top w:val="single" w:sz="6" w:space="0" w:color="000000"/>
              <w:left w:val="single" w:sz="10" w:space="0" w:color="000000"/>
              <w:bottom w:val="single" w:sz="6" w:space="0" w:color="000000"/>
              <w:right w:val="single" w:sz="6" w:space="0" w:color="000000"/>
            </w:tcBorders>
          </w:tcPr>
          <w:p w14:paraId="209BCE3F" w14:textId="77777777" w:rsidR="00D66846" w:rsidRDefault="00F71682">
            <w:pPr>
              <w:pStyle w:val="TableParagraph"/>
              <w:spacing w:line="196" w:lineRule="exact"/>
              <w:ind w:left="202"/>
              <w:rPr>
                <w:sz w:val="19"/>
              </w:rPr>
            </w:pPr>
            <w:r>
              <w:rPr>
                <w:w w:val="105"/>
                <w:sz w:val="19"/>
              </w:rPr>
              <w:t>Ulster-Sullivan  Coop  for  Assistive Technology</w:t>
            </w:r>
          </w:p>
          <w:p w14:paraId="14441B7C" w14:textId="77777777" w:rsidR="00D66846" w:rsidRDefault="00F71682">
            <w:pPr>
              <w:pStyle w:val="TableParagraph"/>
              <w:spacing w:before="107"/>
              <w:ind w:left="465"/>
              <w:rPr>
                <w:sz w:val="19"/>
              </w:rPr>
            </w:pPr>
            <w:r>
              <w:rPr>
                <w:w w:val="105"/>
                <w:sz w:val="19"/>
              </w:rPr>
              <w:t>Ulster,  Sullivan,  Orange, Dutchess</w:t>
            </w:r>
          </w:p>
        </w:tc>
        <w:tc>
          <w:tcPr>
            <w:tcW w:w="1560" w:type="dxa"/>
            <w:tcBorders>
              <w:top w:val="single" w:sz="6" w:space="0" w:color="000000"/>
              <w:left w:val="single" w:sz="6" w:space="0" w:color="000000"/>
              <w:bottom w:val="single" w:sz="6" w:space="0" w:color="000000"/>
              <w:right w:val="single" w:sz="4" w:space="0" w:color="000000"/>
            </w:tcBorders>
          </w:tcPr>
          <w:p w14:paraId="13DF1A4C" w14:textId="77777777" w:rsidR="00D66846" w:rsidRDefault="00D66846">
            <w:pPr>
              <w:pStyle w:val="TableParagraph"/>
              <w:spacing w:before="3"/>
              <w:rPr>
                <w:b/>
                <w:sz w:val="26"/>
              </w:rPr>
            </w:pPr>
          </w:p>
          <w:p w14:paraId="71009C90" w14:textId="77777777" w:rsidR="00D66846" w:rsidRDefault="00F71682">
            <w:pPr>
              <w:pStyle w:val="TableParagraph"/>
              <w:spacing w:before="1"/>
              <w:ind w:right="394"/>
              <w:jc w:val="right"/>
              <w:rPr>
                <w:sz w:val="19"/>
              </w:rPr>
            </w:pPr>
            <w:r>
              <w:rPr>
                <w:w w:val="115"/>
                <w:sz w:val="19"/>
              </w:rPr>
              <w:t>$5,000</w:t>
            </w:r>
          </w:p>
        </w:tc>
        <w:tc>
          <w:tcPr>
            <w:tcW w:w="2104" w:type="dxa"/>
            <w:tcBorders>
              <w:top w:val="single" w:sz="6" w:space="0" w:color="000000"/>
              <w:left w:val="single" w:sz="4" w:space="0" w:color="000000"/>
              <w:bottom w:val="single" w:sz="6" w:space="0" w:color="000000"/>
              <w:right w:val="single" w:sz="10" w:space="0" w:color="000000"/>
            </w:tcBorders>
          </w:tcPr>
          <w:p w14:paraId="3F83410A" w14:textId="77777777" w:rsidR="00D66846" w:rsidRDefault="00D66846">
            <w:pPr>
              <w:pStyle w:val="TableParagraph"/>
              <w:spacing w:before="10"/>
              <w:rPr>
                <w:b/>
                <w:sz w:val="25"/>
              </w:rPr>
            </w:pPr>
          </w:p>
          <w:p w14:paraId="2962F8DF" w14:textId="77777777" w:rsidR="00D66846" w:rsidRDefault="00F71682">
            <w:pPr>
              <w:pStyle w:val="TableParagraph"/>
              <w:ind w:right="440"/>
              <w:jc w:val="right"/>
              <w:rPr>
                <w:sz w:val="19"/>
              </w:rPr>
            </w:pPr>
            <w:r>
              <w:rPr>
                <w:sz w:val="19"/>
              </w:rPr>
              <w:t>Jan  1  -  Dec 31</w:t>
            </w:r>
          </w:p>
        </w:tc>
      </w:tr>
      <w:tr w:rsidR="00D66846" w14:paraId="34786BFC" w14:textId="77777777">
        <w:trPr>
          <w:trHeight w:hRule="exact" w:val="656"/>
        </w:trPr>
        <w:tc>
          <w:tcPr>
            <w:tcW w:w="5700" w:type="dxa"/>
            <w:tcBorders>
              <w:top w:val="single" w:sz="6" w:space="0" w:color="000000"/>
              <w:left w:val="single" w:sz="10" w:space="0" w:color="000000"/>
              <w:bottom w:val="single" w:sz="6" w:space="0" w:color="000000"/>
              <w:right w:val="single" w:sz="6" w:space="0" w:color="000000"/>
            </w:tcBorders>
          </w:tcPr>
          <w:p w14:paraId="6E93A360" w14:textId="77777777" w:rsidR="00D66846" w:rsidRDefault="00F71682">
            <w:pPr>
              <w:pStyle w:val="TableParagraph"/>
              <w:spacing w:line="196" w:lineRule="exact"/>
              <w:ind w:left="203"/>
              <w:rPr>
                <w:sz w:val="19"/>
              </w:rPr>
            </w:pPr>
            <w:r>
              <w:rPr>
                <w:w w:val="110"/>
                <w:sz w:val="19"/>
              </w:rPr>
              <w:t>The Nassau/Suffolk TRAID  Center</w:t>
            </w:r>
          </w:p>
          <w:p w14:paraId="30EF9A74" w14:textId="77777777" w:rsidR="00D66846" w:rsidRDefault="00F71682">
            <w:pPr>
              <w:pStyle w:val="TableParagraph"/>
              <w:spacing w:before="102"/>
              <w:ind w:left="460"/>
              <w:rPr>
                <w:sz w:val="19"/>
              </w:rPr>
            </w:pPr>
            <w:r>
              <w:rPr>
                <w:w w:val="105"/>
                <w:sz w:val="19"/>
              </w:rPr>
              <w:t>Nassau, Suffolk</w:t>
            </w:r>
          </w:p>
        </w:tc>
        <w:tc>
          <w:tcPr>
            <w:tcW w:w="1560" w:type="dxa"/>
            <w:tcBorders>
              <w:top w:val="single" w:sz="6" w:space="0" w:color="000000"/>
              <w:left w:val="single" w:sz="6" w:space="0" w:color="000000"/>
              <w:bottom w:val="single" w:sz="6" w:space="0" w:color="000000"/>
              <w:right w:val="single" w:sz="4" w:space="0" w:color="000000"/>
            </w:tcBorders>
          </w:tcPr>
          <w:p w14:paraId="7305224A" w14:textId="77777777" w:rsidR="00D66846" w:rsidRDefault="00D66846">
            <w:pPr>
              <w:pStyle w:val="TableParagraph"/>
              <w:spacing w:before="10"/>
              <w:rPr>
                <w:b/>
                <w:sz w:val="25"/>
              </w:rPr>
            </w:pPr>
          </w:p>
          <w:p w14:paraId="27015C08" w14:textId="77777777" w:rsidR="00D66846" w:rsidRDefault="00F71682">
            <w:pPr>
              <w:pStyle w:val="TableParagraph"/>
              <w:ind w:right="352"/>
              <w:jc w:val="right"/>
              <w:rPr>
                <w:sz w:val="19"/>
              </w:rPr>
            </w:pPr>
            <w:r>
              <w:rPr>
                <w:w w:val="110"/>
                <w:sz w:val="19"/>
              </w:rPr>
              <w:t>$12,000</w:t>
            </w:r>
          </w:p>
        </w:tc>
        <w:tc>
          <w:tcPr>
            <w:tcW w:w="2104" w:type="dxa"/>
            <w:tcBorders>
              <w:top w:val="single" w:sz="6" w:space="0" w:color="000000"/>
              <w:left w:val="single" w:sz="4" w:space="0" w:color="000000"/>
              <w:bottom w:val="single" w:sz="6" w:space="0" w:color="000000"/>
              <w:right w:val="single" w:sz="10" w:space="0" w:color="000000"/>
            </w:tcBorders>
          </w:tcPr>
          <w:p w14:paraId="7A346F27" w14:textId="77777777" w:rsidR="00D66846" w:rsidRDefault="00D66846">
            <w:pPr>
              <w:pStyle w:val="TableParagraph"/>
              <w:spacing w:before="10"/>
              <w:rPr>
                <w:b/>
                <w:sz w:val="25"/>
              </w:rPr>
            </w:pPr>
          </w:p>
          <w:p w14:paraId="4899199D" w14:textId="77777777" w:rsidR="00D66846" w:rsidRDefault="00F71682">
            <w:pPr>
              <w:pStyle w:val="TableParagraph"/>
              <w:ind w:right="442"/>
              <w:jc w:val="right"/>
              <w:rPr>
                <w:sz w:val="19"/>
              </w:rPr>
            </w:pPr>
            <w:r>
              <w:rPr>
                <w:sz w:val="19"/>
              </w:rPr>
              <w:t>Jan  1  -  Dec 31</w:t>
            </w:r>
          </w:p>
        </w:tc>
      </w:tr>
      <w:tr w:rsidR="00D66846" w14:paraId="5E6338D2" w14:textId="77777777">
        <w:trPr>
          <w:trHeight w:hRule="exact" w:val="656"/>
        </w:trPr>
        <w:tc>
          <w:tcPr>
            <w:tcW w:w="5700" w:type="dxa"/>
            <w:tcBorders>
              <w:top w:val="single" w:sz="6" w:space="0" w:color="000000"/>
              <w:left w:val="single" w:sz="10" w:space="0" w:color="000000"/>
              <w:bottom w:val="single" w:sz="6" w:space="0" w:color="000000"/>
              <w:right w:val="single" w:sz="6" w:space="0" w:color="000000"/>
            </w:tcBorders>
          </w:tcPr>
          <w:p w14:paraId="0AD3751F" w14:textId="77777777" w:rsidR="00D66846" w:rsidRDefault="00F71682">
            <w:pPr>
              <w:pStyle w:val="TableParagraph"/>
              <w:spacing w:line="201" w:lineRule="exact"/>
              <w:ind w:left="198"/>
              <w:rPr>
                <w:sz w:val="19"/>
              </w:rPr>
            </w:pPr>
            <w:r>
              <w:rPr>
                <w:w w:val="105"/>
                <w:sz w:val="19"/>
              </w:rPr>
              <w:t>Technology  Resource  Center  UCP  of NYC</w:t>
            </w:r>
          </w:p>
          <w:p w14:paraId="6D40E02E" w14:textId="77777777" w:rsidR="00D66846" w:rsidRDefault="00F71682">
            <w:pPr>
              <w:pStyle w:val="TableParagraph"/>
              <w:spacing w:before="97"/>
              <w:ind w:left="456"/>
              <w:rPr>
                <w:sz w:val="19"/>
              </w:rPr>
            </w:pPr>
            <w:r>
              <w:rPr>
                <w:w w:val="105"/>
                <w:sz w:val="19"/>
              </w:rPr>
              <w:t>Manhattan</w:t>
            </w:r>
          </w:p>
        </w:tc>
        <w:tc>
          <w:tcPr>
            <w:tcW w:w="1560" w:type="dxa"/>
            <w:tcBorders>
              <w:top w:val="single" w:sz="6" w:space="0" w:color="000000"/>
              <w:left w:val="single" w:sz="6" w:space="0" w:color="000000"/>
              <w:bottom w:val="single" w:sz="6" w:space="0" w:color="000000"/>
              <w:right w:val="single" w:sz="4" w:space="0" w:color="000000"/>
            </w:tcBorders>
          </w:tcPr>
          <w:p w14:paraId="6CE52E35" w14:textId="77777777" w:rsidR="00D66846" w:rsidRDefault="00D66846">
            <w:pPr>
              <w:pStyle w:val="TableParagraph"/>
              <w:spacing w:before="10"/>
              <w:rPr>
                <w:b/>
                <w:sz w:val="25"/>
              </w:rPr>
            </w:pPr>
          </w:p>
          <w:p w14:paraId="2F2A9DDE" w14:textId="77777777" w:rsidR="00D66846" w:rsidRDefault="00F71682">
            <w:pPr>
              <w:pStyle w:val="TableParagraph"/>
              <w:ind w:right="399"/>
              <w:jc w:val="right"/>
              <w:rPr>
                <w:sz w:val="19"/>
              </w:rPr>
            </w:pPr>
            <w:r>
              <w:rPr>
                <w:w w:val="115"/>
                <w:sz w:val="19"/>
              </w:rPr>
              <w:t>$6,000</w:t>
            </w:r>
          </w:p>
        </w:tc>
        <w:tc>
          <w:tcPr>
            <w:tcW w:w="2104" w:type="dxa"/>
            <w:tcBorders>
              <w:top w:val="single" w:sz="6" w:space="0" w:color="000000"/>
              <w:left w:val="single" w:sz="4" w:space="0" w:color="000000"/>
              <w:bottom w:val="single" w:sz="6" w:space="0" w:color="000000"/>
              <w:right w:val="single" w:sz="10" w:space="0" w:color="000000"/>
            </w:tcBorders>
          </w:tcPr>
          <w:p w14:paraId="10F715CF" w14:textId="77777777" w:rsidR="00D66846" w:rsidRDefault="00D66846">
            <w:pPr>
              <w:pStyle w:val="TableParagraph"/>
              <w:spacing w:before="10"/>
              <w:rPr>
                <w:b/>
                <w:sz w:val="25"/>
              </w:rPr>
            </w:pPr>
          </w:p>
          <w:p w14:paraId="720C569A" w14:textId="77777777" w:rsidR="00D66846" w:rsidRDefault="00F71682">
            <w:pPr>
              <w:pStyle w:val="TableParagraph"/>
              <w:ind w:right="445"/>
              <w:jc w:val="right"/>
              <w:rPr>
                <w:sz w:val="19"/>
              </w:rPr>
            </w:pPr>
            <w:r>
              <w:rPr>
                <w:sz w:val="19"/>
              </w:rPr>
              <w:t>Jan  1  -  Dec 31</w:t>
            </w:r>
          </w:p>
        </w:tc>
      </w:tr>
      <w:tr w:rsidR="00D66846" w14:paraId="47D214AB" w14:textId="77777777">
        <w:trPr>
          <w:trHeight w:hRule="exact" w:val="861"/>
        </w:trPr>
        <w:tc>
          <w:tcPr>
            <w:tcW w:w="5700" w:type="dxa"/>
            <w:tcBorders>
              <w:top w:val="single" w:sz="6" w:space="0" w:color="000000"/>
              <w:left w:val="single" w:sz="10" w:space="0" w:color="000000"/>
              <w:bottom w:val="single" w:sz="6" w:space="0" w:color="000000"/>
              <w:right w:val="single" w:sz="6" w:space="0" w:color="000000"/>
            </w:tcBorders>
          </w:tcPr>
          <w:p w14:paraId="1F87B944" w14:textId="77777777" w:rsidR="00D66846" w:rsidRDefault="00F71682">
            <w:pPr>
              <w:pStyle w:val="TableParagraph"/>
              <w:spacing w:before="44" w:line="288" w:lineRule="auto"/>
              <w:ind w:left="341" w:right="35" w:hanging="143"/>
              <w:rPr>
                <w:sz w:val="19"/>
              </w:rPr>
            </w:pPr>
            <w:r>
              <w:rPr>
                <w:w w:val="105"/>
                <w:sz w:val="19"/>
              </w:rPr>
              <w:t>Mohawk Valley/Leatherstocking Area TRAID Center Jefferson, Lewis, Oneida, Herkimer, Hamilton, Fulton,</w:t>
            </w:r>
          </w:p>
          <w:p w14:paraId="34DB2B8A" w14:textId="77777777" w:rsidR="00D66846" w:rsidRDefault="00F71682">
            <w:pPr>
              <w:pStyle w:val="TableParagraph"/>
              <w:spacing w:before="6"/>
              <w:ind w:left="193"/>
              <w:rPr>
                <w:sz w:val="19"/>
              </w:rPr>
            </w:pPr>
            <w:r>
              <w:rPr>
                <w:w w:val="110"/>
                <w:sz w:val="19"/>
              </w:rPr>
              <w:t>Montgomery</w:t>
            </w:r>
          </w:p>
        </w:tc>
        <w:tc>
          <w:tcPr>
            <w:tcW w:w="1560" w:type="dxa"/>
            <w:tcBorders>
              <w:top w:val="single" w:sz="6" w:space="0" w:color="000000"/>
              <w:left w:val="single" w:sz="6" w:space="0" w:color="000000"/>
              <w:bottom w:val="single" w:sz="6" w:space="0" w:color="000000"/>
              <w:right w:val="single" w:sz="4" w:space="0" w:color="000000"/>
            </w:tcBorders>
          </w:tcPr>
          <w:p w14:paraId="57220BB2" w14:textId="77777777" w:rsidR="00D66846" w:rsidRDefault="00D66846">
            <w:pPr>
              <w:pStyle w:val="TableParagraph"/>
              <w:spacing w:before="10"/>
              <w:rPr>
                <w:b/>
                <w:sz w:val="25"/>
              </w:rPr>
            </w:pPr>
          </w:p>
          <w:p w14:paraId="50279F34" w14:textId="77777777" w:rsidR="00D66846" w:rsidRDefault="00F71682">
            <w:pPr>
              <w:pStyle w:val="TableParagraph"/>
              <w:ind w:right="405"/>
              <w:jc w:val="right"/>
              <w:rPr>
                <w:sz w:val="19"/>
              </w:rPr>
            </w:pPr>
            <w:r>
              <w:rPr>
                <w:w w:val="115"/>
                <w:sz w:val="19"/>
              </w:rPr>
              <w:t>$5,000</w:t>
            </w:r>
          </w:p>
        </w:tc>
        <w:tc>
          <w:tcPr>
            <w:tcW w:w="2104" w:type="dxa"/>
            <w:tcBorders>
              <w:top w:val="single" w:sz="6" w:space="0" w:color="000000"/>
              <w:left w:val="single" w:sz="4" w:space="0" w:color="000000"/>
              <w:bottom w:val="single" w:sz="6" w:space="0" w:color="000000"/>
              <w:right w:val="single" w:sz="10" w:space="0" w:color="000000"/>
            </w:tcBorders>
          </w:tcPr>
          <w:p w14:paraId="1B136B2E" w14:textId="77777777" w:rsidR="00D66846" w:rsidRDefault="00D66846">
            <w:pPr>
              <w:pStyle w:val="TableParagraph"/>
              <w:spacing w:before="10"/>
              <w:rPr>
                <w:b/>
                <w:sz w:val="25"/>
              </w:rPr>
            </w:pPr>
          </w:p>
          <w:p w14:paraId="53037CA8" w14:textId="77777777" w:rsidR="00D66846" w:rsidRDefault="00F71682">
            <w:pPr>
              <w:pStyle w:val="TableParagraph"/>
              <w:ind w:right="451"/>
              <w:jc w:val="right"/>
              <w:rPr>
                <w:sz w:val="19"/>
              </w:rPr>
            </w:pPr>
            <w:r>
              <w:rPr>
                <w:sz w:val="19"/>
              </w:rPr>
              <w:t>Jan  1  -  Dec 31</w:t>
            </w:r>
          </w:p>
        </w:tc>
      </w:tr>
      <w:tr w:rsidR="00D66846" w14:paraId="41F6C0DA" w14:textId="77777777">
        <w:trPr>
          <w:trHeight w:hRule="exact" w:val="656"/>
        </w:trPr>
        <w:tc>
          <w:tcPr>
            <w:tcW w:w="5700" w:type="dxa"/>
            <w:tcBorders>
              <w:top w:val="single" w:sz="6" w:space="0" w:color="000000"/>
              <w:left w:val="single" w:sz="10" w:space="0" w:color="000000"/>
              <w:bottom w:val="single" w:sz="4" w:space="0" w:color="000000"/>
              <w:right w:val="single" w:sz="6" w:space="0" w:color="000000"/>
            </w:tcBorders>
          </w:tcPr>
          <w:p w14:paraId="616FC394" w14:textId="77777777" w:rsidR="00D66846" w:rsidRDefault="00F71682">
            <w:pPr>
              <w:pStyle w:val="TableParagraph"/>
              <w:spacing w:line="196" w:lineRule="exact"/>
              <w:ind w:left="175" w:right="829"/>
              <w:jc w:val="center"/>
              <w:rPr>
                <w:sz w:val="19"/>
              </w:rPr>
            </w:pPr>
            <w:r>
              <w:rPr>
                <w:w w:val="105"/>
                <w:sz w:val="19"/>
              </w:rPr>
              <w:t>Center  for  Assistive  Technology  (Univ.  of Buffalo)</w:t>
            </w:r>
          </w:p>
          <w:p w14:paraId="17AEEE58" w14:textId="77777777" w:rsidR="00D66846" w:rsidRDefault="00F71682">
            <w:pPr>
              <w:pStyle w:val="TableParagraph"/>
              <w:spacing w:before="102"/>
              <w:ind w:left="74" w:right="829"/>
              <w:jc w:val="center"/>
              <w:rPr>
                <w:sz w:val="19"/>
              </w:rPr>
            </w:pPr>
            <w:r>
              <w:rPr>
                <w:w w:val="105"/>
                <w:sz w:val="19"/>
              </w:rPr>
              <w:t>Niagara,  Erie,  Orleans,  Genesee, Wyoming</w:t>
            </w:r>
          </w:p>
        </w:tc>
        <w:tc>
          <w:tcPr>
            <w:tcW w:w="1560" w:type="dxa"/>
            <w:tcBorders>
              <w:top w:val="single" w:sz="6" w:space="0" w:color="000000"/>
              <w:left w:val="single" w:sz="6" w:space="0" w:color="000000"/>
              <w:bottom w:val="single" w:sz="4" w:space="0" w:color="000000"/>
              <w:right w:val="single" w:sz="4" w:space="0" w:color="000000"/>
            </w:tcBorders>
          </w:tcPr>
          <w:p w14:paraId="2CFA56D3" w14:textId="77777777" w:rsidR="00D66846" w:rsidRDefault="00D66846">
            <w:pPr>
              <w:pStyle w:val="TableParagraph"/>
              <w:spacing w:before="10"/>
              <w:rPr>
                <w:b/>
                <w:sz w:val="25"/>
              </w:rPr>
            </w:pPr>
          </w:p>
          <w:p w14:paraId="1AE1A09D" w14:textId="77777777" w:rsidR="00D66846" w:rsidRDefault="00F71682">
            <w:pPr>
              <w:pStyle w:val="TableParagraph"/>
              <w:ind w:right="410"/>
              <w:jc w:val="right"/>
              <w:rPr>
                <w:sz w:val="19"/>
              </w:rPr>
            </w:pPr>
            <w:r>
              <w:rPr>
                <w:w w:val="115"/>
                <w:sz w:val="19"/>
              </w:rPr>
              <w:t>$6,000</w:t>
            </w:r>
          </w:p>
        </w:tc>
        <w:tc>
          <w:tcPr>
            <w:tcW w:w="2104" w:type="dxa"/>
            <w:tcBorders>
              <w:top w:val="single" w:sz="6" w:space="0" w:color="000000"/>
              <w:left w:val="single" w:sz="4" w:space="0" w:color="000000"/>
              <w:bottom w:val="single" w:sz="4" w:space="0" w:color="000000"/>
              <w:right w:val="single" w:sz="10" w:space="0" w:color="000000"/>
            </w:tcBorders>
          </w:tcPr>
          <w:p w14:paraId="5CDB7735" w14:textId="77777777" w:rsidR="00D66846" w:rsidRDefault="00D66846">
            <w:pPr>
              <w:pStyle w:val="TableParagraph"/>
              <w:spacing w:before="10"/>
              <w:rPr>
                <w:b/>
                <w:sz w:val="25"/>
              </w:rPr>
            </w:pPr>
          </w:p>
          <w:p w14:paraId="6A7913BA" w14:textId="77777777" w:rsidR="00D66846" w:rsidRDefault="00F71682">
            <w:pPr>
              <w:pStyle w:val="TableParagraph"/>
              <w:ind w:right="456"/>
              <w:jc w:val="right"/>
              <w:rPr>
                <w:sz w:val="19"/>
              </w:rPr>
            </w:pPr>
            <w:r>
              <w:rPr>
                <w:sz w:val="19"/>
              </w:rPr>
              <w:t>Jan  1  -  Dec 31</w:t>
            </w:r>
          </w:p>
        </w:tc>
      </w:tr>
      <w:tr w:rsidR="00D66846" w14:paraId="5CFB88ED" w14:textId="77777777">
        <w:trPr>
          <w:trHeight w:hRule="exact" w:val="656"/>
        </w:trPr>
        <w:tc>
          <w:tcPr>
            <w:tcW w:w="5700" w:type="dxa"/>
            <w:tcBorders>
              <w:top w:val="single" w:sz="4" w:space="0" w:color="000000"/>
              <w:left w:val="single" w:sz="10" w:space="0" w:color="000000"/>
              <w:bottom w:val="single" w:sz="6" w:space="0" w:color="000000"/>
              <w:right w:val="single" w:sz="6" w:space="0" w:color="000000"/>
            </w:tcBorders>
          </w:tcPr>
          <w:p w14:paraId="325155D2" w14:textId="77777777" w:rsidR="00D66846" w:rsidRDefault="00F71682">
            <w:pPr>
              <w:pStyle w:val="TableParagraph"/>
              <w:spacing w:line="198" w:lineRule="exact"/>
              <w:ind w:left="193"/>
              <w:rPr>
                <w:sz w:val="19"/>
              </w:rPr>
            </w:pPr>
            <w:r>
              <w:rPr>
                <w:w w:val="105"/>
                <w:sz w:val="19"/>
              </w:rPr>
              <w:t>Adirondack  Regional  Technology Center</w:t>
            </w:r>
          </w:p>
          <w:p w14:paraId="75561EF8" w14:textId="77777777" w:rsidR="00D66846" w:rsidRDefault="00F71682">
            <w:pPr>
              <w:pStyle w:val="TableParagraph"/>
              <w:spacing w:before="102"/>
              <w:ind w:left="447"/>
              <w:rPr>
                <w:sz w:val="19"/>
              </w:rPr>
            </w:pPr>
            <w:r>
              <w:rPr>
                <w:w w:val="105"/>
                <w:sz w:val="19"/>
              </w:rPr>
              <w:t>St.  Lawrence,  Franklin,  Clinton, Essex</w:t>
            </w:r>
          </w:p>
        </w:tc>
        <w:tc>
          <w:tcPr>
            <w:tcW w:w="1560" w:type="dxa"/>
            <w:tcBorders>
              <w:top w:val="single" w:sz="4" w:space="0" w:color="000000"/>
              <w:left w:val="single" w:sz="6" w:space="0" w:color="000000"/>
              <w:bottom w:val="single" w:sz="6" w:space="0" w:color="000000"/>
              <w:right w:val="single" w:sz="6" w:space="0" w:color="000000"/>
            </w:tcBorders>
          </w:tcPr>
          <w:p w14:paraId="03EF0D74" w14:textId="77777777" w:rsidR="00D66846" w:rsidRDefault="00D66846">
            <w:pPr>
              <w:pStyle w:val="TableParagraph"/>
              <w:spacing w:before="1"/>
              <w:rPr>
                <w:b/>
                <w:sz w:val="26"/>
              </w:rPr>
            </w:pPr>
          </w:p>
          <w:p w14:paraId="04E3CA46" w14:textId="77777777" w:rsidR="00D66846" w:rsidRDefault="00F71682">
            <w:pPr>
              <w:pStyle w:val="TableParagraph"/>
              <w:ind w:right="412"/>
              <w:jc w:val="right"/>
              <w:rPr>
                <w:sz w:val="19"/>
              </w:rPr>
            </w:pPr>
            <w:r>
              <w:rPr>
                <w:w w:val="115"/>
                <w:sz w:val="19"/>
              </w:rPr>
              <w:t>$5,000</w:t>
            </w:r>
          </w:p>
        </w:tc>
        <w:tc>
          <w:tcPr>
            <w:tcW w:w="2104" w:type="dxa"/>
            <w:tcBorders>
              <w:top w:val="single" w:sz="4" w:space="0" w:color="000000"/>
              <w:left w:val="single" w:sz="6" w:space="0" w:color="000000"/>
              <w:bottom w:val="single" w:sz="6" w:space="0" w:color="000000"/>
              <w:right w:val="single" w:sz="10" w:space="0" w:color="000000"/>
            </w:tcBorders>
          </w:tcPr>
          <w:p w14:paraId="31D39C93" w14:textId="77777777" w:rsidR="00D66846" w:rsidRDefault="00D66846">
            <w:pPr>
              <w:pStyle w:val="TableParagraph"/>
              <w:spacing w:before="1"/>
              <w:rPr>
                <w:b/>
                <w:sz w:val="26"/>
              </w:rPr>
            </w:pPr>
          </w:p>
          <w:p w14:paraId="1E2A6F46" w14:textId="77777777" w:rsidR="00D66846" w:rsidRDefault="00F71682">
            <w:pPr>
              <w:pStyle w:val="TableParagraph"/>
              <w:ind w:right="461"/>
              <w:jc w:val="right"/>
              <w:rPr>
                <w:sz w:val="19"/>
              </w:rPr>
            </w:pPr>
            <w:r>
              <w:rPr>
                <w:sz w:val="19"/>
              </w:rPr>
              <w:t>Jan  1  -  Dec 31</w:t>
            </w:r>
          </w:p>
        </w:tc>
      </w:tr>
      <w:tr w:rsidR="00D66846" w14:paraId="5960D949" w14:textId="77777777">
        <w:trPr>
          <w:trHeight w:hRule="exact" w:val="1055"/>
        </w:trPr>
        <w:tc>
          <w:tcPr>
            <w:tcW w:w="5700" w:type="dxa"/>
            <w:tcBorders>
              <w:top w:val="single" w:sz="6" w:space="0" w:color="000000"/>
              <w:left w:val="single" w:sz="10" w:space="0" w:color="000000"/>
              <w:bottom w:val="single" w:sz="6" w:space="0" w:color="000000"/>
              <w:right w:val="single" w:sz="6" w:space="0" w:color="000000"/>
            </w:tcBorders>
          </w:tcPr>
          <w:p w14:paraId="38C0C44A" w14:textId="77777777" w:rsidR="00D66846" w:rsidRDefault="00F71682">
            <w:pPr>
              <w:pStyle w:val="TableParagraph"/>
              <w:spacing w:before="39"/>
              <w:ind w:left="188"/>
              <w:rPr>
                <w:sz w:val="19"/>
              </w:rPr>
            </w:pPr>
            <w:r>
              <w:rPr>
                <w:w w:val="105"/>
                <w:sz w:val="19"/>
              </w:rPr>
              <w:t>Glens Falls Independent Living Center</w:t>
            </w:r>
          </w:p>
          <w:p w14:paraId="56371CB4" w14:textId="77777777" w:rsidR="00D66846" w:rsidRDefault="00F71682">
            <w:pPr>
              <w:pStyle w:val="TableParagraph"/>
              <w:spacing w:before="44" w:line="300" w:lineRule="auto"/>
              <w:ind w:left="192" w:firstLine="151"/>
              <w:rPr>
                <w:sz w:val="19"/>
              </w:rPr>
            </w:pPr>
            <w:r>
              <w:rPr>
                <w:w w:val="105"/>
                <w:sz w:val="19"/>
              </w:rPr>
              <w:t>Warren, Washington, Saratoga, Albany, Schenectady, Rensselaer, Schoharie, Greene, Columbia</w:t>
            </w:r>
          </w:p>
        </w:tc>
        <w:tc>
          <w:tcPr>
            <w:tcW w:w="1560" w:type="dxa"/>
            <w:tcBorders>
              <w:top w:val="single" w:sz="6" w:space="0" w:color="000000"/>
              <w:left w:val="single" w:sz="6" w:space="0" w:color="000000"/>
              <w:bottom w:val="single" w:sz="6" w:space="0" w:color="000000"/>
              <w:right w:val="single" w:sz="6" w:space="0" w:color="000000"/>
            </w:tcBorders>
          </w:tcPr>
          <w:p w14:paraId="1B550CB8" w14:textId="77777777" w:rsidR="00D66846" w:rsidRDefault="00D66846">
            <w:pPr>
              <w:pStyle w:val="TableParagraph"/>
              <w:spacing w:before="10"/>
              <w:rPr>
                <w:b/>
                <w:sz w:val="25"/>
              </w:rPr>
            </w:pPr>
          </w:p>
          <w:p w14:paraId="28D5B4D4" w14:textId="77777777" w:rsidR="00D66846" w:rsidRDefault="00F71682">
            <w:pPr>
              <w:pStyle w:val="TableParagraph"/>
              <w:ind w:right="412"/>
              <w:jc w:val="right"/>
              <w:rPr>
                <w:sz w:val="19"/>
              </w:rPr>
            </w:pPr>
            <w:r>
              <w:rPr>
                <w:w w:val="115"/>
                <w:sz w:val="19"/>
              </w:rPr>
              <w:t>$5,000</w:t>
            </w:r>
          </w:p>
        </w:tc>
        <w:tc>
          <w:tcPr>
            <w:tcW w:w="2104" w:type="dxa"/>
            <w:tcBorders>
              <w:top w:val="single" w:sz="6" w:space="0" w:color="000000"/>
              <w:left w:val="single" w:sz="6" w:space="0" w:color="000000"/>
              <w:bottom w:val="single" w:sz="6" w:space="0" w:color="000000"/>
              <w:right w:val="single" w:sz="10" w:space="0" w:color="000000"/>
            </w:tcBorders>
          </w:tcPr>
          <w:p w14:paraId="2986F585" w14:textId="77777777" w:rsidR="00D66846" w:rsidRDefault="00D66846">
            <w:pPr>
              <w:pStyle w:val="TableParagraph"/>
              <w:spacing w:before="10"/>
              <w:rPr>
                <w:b/>
                <w:sz w:val="25"/>
              </w:rPr>
            </w:pPr>
          </w:p>
          <w:p w14:paraId="3985B440" w14:textId="77777777" w:rsidR="00D66846" w:rsidRDefault="00F71682">
            <w:pPr>
              <w:pStyle w:val="TableParagraph"/>
              <w:ind w:right="461"/>
              <w:jc w:val="right"/>
              <w:rPr>
                <w:sz w:val="19"/>
              </w:rPr>
            </w:pPr>
            <w:r>
              <w:rPr>
                <w:sz w:val="19"/>
              </w:rPr>
              <w:t>Jan  1  -  Dec 31</w:t>
            </w:r>
          </w:p>
        </w:tc>
      </w:tr>
      <w:tr w:rsidR="00D66846" w14:paraId="3D326C5B" w14:textId="77777777">
        <w:trPr>
          <w:trHeight w:hRule="exact" w:val="658"/>
        </w:trPr>
        <w:tc>
          <w:tcPr>
            <w:tcW w:w="5700" w:type="dxa"/>
            <w:tcBorders>
              <w:top w:val="single" w:sz="6" w:space="0" w:color="000000"/>
              <w:left w:val="single" w:sz="10" w:space="0" w:color="000000"/>
              <w:bottom w:val="single" w:sz="6" w:space="0" w:color="000000"/>
              <w:right w:val="single" w:sz="6" w:space="0" w:color="000000"/>
            </w:tcBorders>
          </w:tcPr>
          <w:p w14:paraId="737C9DC8" w14:textId="77777777" w:rsidR="00D66846" w:rsidRDefault="00F71682">
            <w:pPr>
              <w:pStyle w:val="TableParagraph"/>
              <w:spacing w:line="198" w:lineRule="exact"/>
              <w:ind w:left="184"/>
              <w:rPr>
                <w:sz w:val="19"/>
              </w:rPr>
            </w:pPr>
            <w:r>
              <w:rPr>
                <w:w w:val="105"/>
                <w:sz w:val="19"/>
              </w:rPr>
              <w:t>Technology  Resource  Center  UCP  of NYC</w:t>
            </w:r>
          </w:p>
          <w:p w14:paraId="0EBE00D0" w14:textId="77777777" w:rsidR="00D66846" w:rsidRDefault="00F71682">
            <w:pPr>
              <w:pStyle w:val="TableParagraph"/>
              <w:spacing w:before="97"/>
              <w:ind w:left="442"/>
              <w:rPr>
                <w:sz w:val="19"/>
              </w:rPr>
            </w:pPr>
            <w:r>
              <w:rPr>
                <w:w w:val="105"/>
                <w:sz w:val="19"/>
              </w:rPr>
              <w:t>Bronx</w:t>
            </w:r>
          </w:p>
        </w:tc>
        <w:tc>
          <w:tcPr>
            <w:tcW w:w="1560" w:type="dxa"/>
            <w:tcBorders>
              <w:top w:val="single" w:sz="6" w:space="0" w:color="000000"/>
              <w:left w:val="single" w:sz="6" w:space="0" w:color="000000"/>
              <w:bottom w:val="single" w:sz="6" w:space="0" w:color="000000"/>
              <w:right w:val="single" w:sz="6" w:space="0" w:color="000000"/>
            </w:tcBorders>
          </w:tcPr>
          <w:p w14:paraId="2A31E87B" w14:textId="77777777" w:rsidR="00D66846" w:rsidRDefault="00D66846">
            <w:pPr>
              <w:pStyle w:val="TableParagraph"/>
              <w:spacing w:before="3"/>
              <w:rPr>
                <w:b/>
                <w:sz w:val="25"/>
              </w:rPr>
            </w:pPr>
          </w:p>
          <w:p w14:paraId="57B08402" w14:textId="77777777" w:rsidR="00D66846" w:rsidRDefault="00F71682">
            <w:pPr>
              <w:pStyle w:val="TableParagraph"/>
              <w:ind w:right="425"/>
              <w:jc w:val="right"/>
              <w:rPr>
                <w:rFonts w:ascii="Arial-BoldItalicMT"/>
                <w:b/>
                <w:i/>
                <w:sz w:val="20"/>
              </w:rPr>
            </w:pPr>
            <w:r>
              <w:rPr>
                <w:rFonts w:ascii="Arial-BoldItalicMT"/>
                <w:b/>
                <w:i/>
                <w:w w:val="110"/>
                <w:sz w:val="20"/>
              </w:rPr>
              <w:t>$7,000</w:t>
            </w:r>
          </w:p>
        </w:tc>
        <w:tc>
          <w:tcPr>
            <w:tcW w:w="2104" w:type="dxa"/>
            <w:tcBorders>
              <w:top w:val="single" w:sz="6" w:space="0" w:color="000000"/>
              <w:left w:val="single" w:sz="6" w:space="0" w:color="000000"/>
              <w:bottom w:val="single" w:sz="6" w:space="0" w:color="000000"/>
              <w:right w:val="single" w:sz="10" w:space="0" w:color="000000"/>
            </w:tcBorders>
          </w:tcPr>
          <w:p w14:paraId="29C52BF3" w14:textId="77777777" w:rsidR="00D66846" w:rsidRDefault="00D66846">
            <w:pPr>
              <w:pStyle w:val="TableParagraph"/>
              <w:spacing w:before="1"/>
              <w:rPr>
                <w:b/>
                <w:sz w:val="26"/>
              </w:rPr>
            </w:pPr>
          </w:p>
          <w:p w14:paraId="0C33E059" w14:textId="77777777" w:rsidR="00D66846" w:rsidRDefault="00F71682">
            <w:pPr>
              <w:pStyle w:val="TableParagraph"/>
              <w:ind w:right="465"/>
              <w:jc w:val="right"/>
              <w:rPr>
                <w:sz w:val="19"/>
              </w:rPr>
            </w:pPr>
            <w:r>
              <w:rPr>
                <w:sz w:val="19"/>
              </w:rPr>
              <w:t>Jan  1  -  Dec 31</w:t>
            </w:r>
          </w:p>
        </w:tc>
      </w:tr>
      <w:tr w:rsidR="00D66846" w14:paraId="744EB3C5" w14:textId="77777777">
        <w:trPr>
          <w:trHeight w:hRule="exact" w:val="694"/>
        </w:trPr>
        <w:tc>
          <w:tcPr>
            <w:tcW w:w="5700" w:type="dxa"/>
            <w:tcBorders>
              <w:top w:val="single" w:sz="6" w:space="0" w:color="000000"/>
              <w:left w:val="single" w:sz="10" w:space="0" w:color="000000"/>
              <w:bottom w:val="single" w:sz="10" w:space="0" w:color="000000"/>
              <w:right w:val="single" w:sz="6" w:space="0" w:color="000000"/>
            </w:tcBorders>
          </w:tcPr>
          <w:p w14:paraId="5273B779" w14:textId="77777777" w:rsidR="00D66846" w:rsidRDefault="00F71682">
            <w:pPr>
              <w:pStyle w:val="TableParagraph"/>
              <w:spacing w:line="196" w:lineRule="exact"/>
              <w:ind w:left="184"/>
              <w:rPr>
                <w:sz w:val="19"/>
              </w:rPr>
            </w:pPr>
            <w:r>
              <w:rPr>
                <w:w w:val="105"/>
                <w:sz w:val="19"/>
              </w:rPr>
              <w:t>Technology  Resource  Center  UCP  of NYC</w:t>
            </w:r>
          </w:p>
          <w:p w14:paraId="3C5283AF" w14:textId="77777777" w:rsidR="00D66846" w:rsidRDefault="00F71682">
            <w:pPr>
              <w:pStyle w:val="TableParagraph"/>
              <w:spacing w:before="102"/>
              <w:ind w:left="437"/>
              <w:rPr>
                <w:sz w:val="19"/>
              </w:rPr>
            </w:pPr>
            <w:r>
              <w:rPr>
                <w:w w:val="105"/>
                <w:sz w:val="19"/>
              </w:rPr>
              <w:t>Kings,  Richmond, Queens</w:t>
            </w:r>
          </w:p>
        </w:tc>
        <w:tc>
          <w:tcPr>
            <w:tcW w:w="1560" w:type="dxa"/>
            <w:tcBorders>
              <w:top w:val="single" w:sz="6" w:space="0" w:color="000000"/>
              <w:left w:val="single" w:sz="6" w:space="0" w:color="000000"/>
              <w:bottom w:val="single" w:sz="10" w:space="0" w:color="000000"/>
              <w:right w:val="single" w:sz="6" w:space="0" w:color="000000"/>
            </w:tcBorders>
          </w:tcPr>
          <w:p w14:paraId="4492AB8A" w14:textId="77777777" w:rsidR="00D66846" w:rsidRDefault="00D66846">
            <w:pPr>
              <w:pStyle w:val="TableParagraph"/>
              <w:spacing w:before="1"/>
              <w:rPr>
                <w:b/>
                <w:sz w:val="25"/>
              </w:rPr>
            </w:pPr>
          </w:p>
          <w:p w14:paraId="49CB943D" w14:textId="77777777" w:rsidR="00D66846" w:rsidRDefault="00F71682">
            <w:pPr>
              <w:pStyle w:val="TableParagraph"/>
              <w:ind w:right="358"/>
              <w:jc w:val="right"/>
              <w:rPr>
                <w:b/>
                <w:sz w:val="20"/>
              </w:rPr>
            </w:pPr>
            <w:r>
              <w:rPr>
                <w:b/>
                <w:w w:val="110"/>
                <w:sz w:val="20"/>
              </w:rPr>
              <w:t>$23,000</w:t>
            </w:r>
          </w:p>
        </w:tc>
        <w:tc>
          <w:tcPr>
            <w:tcW w:w="2104" w:type="dxa"/>
            <w:tcBorders>
              <w:top w:val="single" w:sz="6" w:space="0" w:color="000000"/>
              <w:left w:val="single" w:sz="6" w:space="0" w:color="000000"/>
              <w:bottom w:val="single" w:sz="10" w:space="0" w:color="000000"/>
              <w:right w:val="single" w:sz="10" w:space="0" w:color="000000"/>
            </w:tcBorders>
          </w:tcPr>
          <w:p w14:paraId="2202D076" w14:textId="77777777" w:rsidR="00D66846" w:rsidRDefault="00D66846">
            <w:pPr>
              <w:pStyle w:val="TableParagraph"/>
              <w:spacing w:before="10"/>
              <w:rPr>
                <w:b/>
                <w:sz w:val="25"/>
              </w:rPr>
            </w:pPr>
          </w:p>
          <w:p w14:paraId="610412B6" w14:textId="77777777" w:rsidR="00D66846" w:rsidRDefault="00F71682">
            <w:pPr>
              <w:pStyle w:val="TableParagraph"/>
              <w:ind w:right="470"/>
              <w:jc w:val="right"/>
              <w:rPr>
                <w:sz w:val="19"/>
              </w:rPr>
            </w:pPr>
            <w:r>
              <w:rPr>
                <w:sz w:val="19"/>
              </w:rPr>
              <w:t>Jan  1  -  Dec 31</w:t>
            </w:r>
          </w:p>
        </w:tc>
      </w:tr>
    </w:tbl>
    <w:p w14:paraId="0A537CBD" w14:textId="77777777" w:rsidR="00D66846" w:rsidRDefault="00F71682">
      <w:pPr>
        <w:tabs>
          <w:tab w:val="left" w:pos="6167"/>
        </w:tabs>
        <w:spacing w:before="6"/>
        <w:ind w:left="141"/>
        <w:rPr>
          <w:sz w:val="19"/>
        </w:rPr>
      </w:pPr>
      <w:r>
        <w:rPr>
          <w:w w:val="105"/>
          <w:sz w:val="19"/>
        </w:rPr>
        <w:t>TRAID Center</w:t>
      </w:r>
      <w:r>
        <w:rPr>
          <w:spacing w:val="-1"/>
          <w:w w:val="105"/>
          <w:sz w:val="19"/>
        </w:rPr>
        <w:t xml:space="preserve"> </w:t>
      </w:r>
      <w:r>
        <w:rPr>
          <w:w w:val="105"/>
          <w:sz w:val="19"/>
        </w:rPr>
        <w:t>Allocations</w:t>
      </w:r>
      <w:r>
        <w:rPr>
          <w:spacing w:val="4"/>
          <w:w w:val="105"/>
          <w:sz w:val="19"/>
        </w:rPr>
        <w:t xml:space="preserve"> </w:t>
      </w:r>
      <w:r>
        <w:rPr>
          <w:w w:val="105"/>
          <w:sz w:val="19"/>
        </w:rPr>
        <w:t>TOTAL</w:t>
      </w:r>
      <w:r>
        <w:rPr>
          <w:w w:val="105"/>
          <w:sz w:val="19"/>
        </w:rPr>
        <w:tab/>
        <w:t>$100,000</w:t>
      </w:r>
    </w:p>
    <w:p w14:paraId="3FE50EFD" w14:textId="0D7145E2" w:rsidR="00D66846" w:rsidRDefault="00D450A3">
      <w:pPr>
        <w:pStyle w:val="BodyText"/>
        <w:spacing w:before="3"/>
      </w:pPr>
      <w:r>
        <w:rPr>
          <w:noProof/>
        </w:rPr>
        <mc:AlternateContent>
          <mc:Choice Requires="wps">
            <w:drawing>
              <wp:anchor distT="0" distB="0" distL="0" distR="0" simplePos="0" relativeHeight="251658240" behindDoc="0" locked="0" layoutInCell="1" allowOverlap="1" wp14:anchorId="705600ED" wp14:editId="6634AA2C">
                <wp:simplePos x="0" y="0"/>
                <wp:positionH relativeFrom="page">
                  <wp:posOffset>858520</wp:posOffset>
                </wp:positionH>
                <wp:positionV relativeFrom="paragraph">
                  <wp:posOffset>201930</wp:posOffset>
                </wp:positionV>
                <wp:extent cx="5979160" cy="0"/>
                <wp:effectExtent l="10795" t="7620" r="10795"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151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0B833"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pt,15.9pt" to="538.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H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" strokeweight=".42133mm">
                <w10:wrap type="topAndBottom" anchorx="page"/>
              </v:line>
            </w:pict>
          </mc:Fallback>
        </mc:AlternateContent>
      </w:r>
    </w:p>
    <w:sectPr w:rsidR="00D66846">
      <w:pgSz w:w="12240" w:h="15840"/>
      <w:pgMar w:top="1420" w:right="13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Times New Roman"/>
    <w:charset w:val="00"/>
    <w:family w:val="auto"/>
    <w:pitch w:val="variable"/>
    <w:sig w:usb0="00000000"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00D4"/>
    <w:multiLevelType w:val="hybridMultilevel"/>
    <w:tmpl w:val="F45C2DE8"/>
    <w:lvl w:ilvl="0" w:tplc="811EBE0E">
      <w:start w:val="1"/>
      <w:numFmt w:val="upperLetter"/>
      <w:lvlText w:val="%1."/>
      <w:lvlJc w:val="left"/>
      <w:pPr>
        <w:ind w:left="4326" w:hanging="235"/>
        <w:jc w:val="left"/>
      </w:pPr>
      <w:rPr>
        <w:rFonts w:ascii="Arial" w:eastAsia="Arial" w:hAnsi="Arial" w:cs="Arial" w:hint="default"/>
        <w:b/>
        <w:bCs/>
        <w:spacing w:val="-31"/>
        <w:w w:val="91"/>
        <w:sz w:val="29"/>
        <w:szCs w:val="29"/>
      </w:rPr>
    </w:lvl>
    <w:lvl w:ilvl="1" w:tplc="C0368F92">
      <w:numFmt w:val="bullet"/>
      <w:lvlText w:val="•"/>
      <w:lvlJc w:val="left"/>
      <w:pPr>
        <w:ind w:left="4854" w:hanging="235"/>
      </w:pPr>
      <w:rPr>
        <w:rFonts w:hint="default"/>
      </w:rPr>
    </w:lvl>
    <w:lvl w:ilvl="2" w:tplc="46209F4E">
      <w:numFmt w:val="bullet"/>
      <w:lvlText w:val="•"/>
      <w:lvlJc w:val="left"/>
      <w:pPr>
        <w:ind w:left="5388" w:hanging="235"/>
      </w:pPr>
      <w:rPr>
        <w:rFonts w:hint="default"/>
      </w:rPr>
    </w:lvl>
    <w:lvl w:ilvl="3" w:tplc="2438CE3A">
      <w:numFmt w:val="bullet"/>
      <w:lvlText w:val="•"/>
      <w:lvlJc w:val="left"/>
      <w:pPr>
        <w:ind w:left="5922" w:hanging="235"/>
      </w:pPr>
      <w:rPr>
        <w:rFonts w:hint="default"/>
      </w:rPr>
    </w:lvl>
    <w:lvl w:ilvl="4" w:tplc="15D04750">
      <w:numFmt w:val="bullet"/>
      <w:lvlText w:val="•"/>
      <w:lvlJc w:val="left"/>
      <w:pPr>
        <w:ind w:left="6456" w:hanging="235"/>
      </w:pPr>
      <w:rPr>
        <w:rFonts w:hint="default"/>
      </w:rPr>
    </w:lvl>
    <w:lvl w:ilvl="5" w:tplc="32008686">
      <w:numFmt w:val="bullet"/>
      <w:lvlText w:val="•"/>
      <w:lvlJc w:val="left"/>
      <w:pPr>
        <w:ind w:left="6990" w:hanging="235"/>
      </w:pPr>
      <w:rPr>
        <w:rFonts w:hint="default"/>
      </w:rPr>
    </w:lvl>
    <w:lvl w:ilvl="6" w:tplc="5A2CD49E">
      <w:numFmt w:val="bullet"/>
      <w:lvlText w:val="•"/>
      <w:lvlJc w:val="left"/>
      <w:pPr>
        <w:ind w:left="7524" w:hanging="235"/>
      </w:pPr>
      <w:rPr>
        <w:rFonts w:hint="default"/>
      </w:rPr>
    </w:lvl>
    <w:lvl w:ilvl="7" w:tplc="6A304BA0">
      <w:numFmt w:val="bullet"/>
      <w:lvlText w:val="•"/>
      <w:lvlJc w:val="left"/>
      <w:pPr>
        <w:ind w:left="8058" w:hanging="235"/>
      </w:pPr>
      <w:rPr>
        <w:rFonts w:hint="default"/>
      </w:rPr>
    </w:lvl>
    <w:lvl w:ilvl="8" w:tplc="B89CF266">
      <w:numFmt w:val="bullet"/>
      <w:lvlText w:val="•"/>
      <w:lvlJc w:val="left"/>
      <w:pPr>
        <w:ind w:left="8592" w:hanging="2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46"/>
    <w:rsid w:val="00D450A3"/>
    <w:rsid w:val="00D66846"/>
    <w:rsid w:val="00F7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85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4" w:right="113"/>
      <w:jc w:val="both"/>
      <w:outlineLvl w:val="0"/>
    </w:pPr>
    <w:rPr>
      <w:sz w:val="24"/>
      <w:szCs w:val="24"/>
    </w:rPr>
  </w:style>
  <w:style w:type="paragraph" w:styleId="Heading2">
    <w:name w:val="heading 2"/>
    <w:basedOn w:val="Normal"/>
    <w:uiPriority w:val="1"/>
    <w:qFormat/>
    <w:pPr>
      <w:ind w:left="142"/>
      <w:outlineLvl w:val="1"/>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73"/>
      <w:ind w:left="4326" w:hanging="23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Linda</dc:creator>
  <cp:lastModifiedBy>Jaco, Linda</cp:lastModifiedBy>
  <cp:revision>2</cp:revision>
  <dcterms:created xsi:type="dcterms:W3CDTF">2017-02-20T22:55:00Z</dcterms:created>
  <dcterms:modified xsi:type="dcterms:W3CDTF">2017-02-20T22:55:00Z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Xerox WorkCentre 5687</vt:lpwstr>
  </property>
  <property fmtid="{D5CDD505-2E9C-101B-9397-08002B2CF9AE}" pid="4" name="LastSaved">
    <vt:filetime>2017-02-15T00:00:00Z</vt:filetime>
  </property>
</Properties>
</file>