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A3" w:rsidRPr="00EA5537" w:rsidRDefault="003947A3" w:rsidP="00EA5537">
      <w:pPr>
        <w:pStyle w:val="Heading1"/>
      </w:pPr>
      <w:r w:rsidRPr="00EA5537">
        <w:t xml:space="preserve">Demonstrating Assistive Technology for </w:t>
      </w:r>
      <w:r w:rsidR="0041326C" w:rsidRPr="00EA5537">
        <w:t>Electronic Aids for Daily Living (EADLs)</w:t>
      </w:r>
    </w:p>
    <w:p w:rsidR="003947A3" w:rsidRPr="00EA5537" w:rsidRDefault="003947A3" w:rsidP="00EA5537">
      <w:pPr>
        <w:pStyle w:val="Heading2"/>
      </w:pPr>
      <w:r w:rsidRPr="00EA5537">
        <w:t>Knowledge and Skills</w:t>
      </w:r>
    </w:p>
    <w:p w:rsidR="003947A3" w:rsidRPr="00EA5537" w:rsidRDefault="003947A3" w:rsidP="003947A3">
      <w:pPr>
        <w:ind w:left="360"/>
        <w:rPr>
          <w:rFonts w:ascii="Verdana" w:hAnsi="Verdana"/>
          <w:sz w:val="24"/>
          <w:szCs w:val="24"/>
        </w:rPr>
      </w:pPr>
    </w:p>
    <w:p w:rsidR="003175B6" w:rsidRPr="00EA5537" w:rsidRDefault="003175B6" w:rsidP="003175B6">
      <w:p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A. Understands function(s) of the device type</w:t>
      </w:r>
    </w:p>
    <w:p w:rsidR="003175B6" w:rsidRPr="00EA5537" w:rsidRDefault="00697AB2" w:rsidP="003175B6">
      <w:pPr>
        <w:pStyle w:val="ListParagraph"/>
        <w:numPr>
          <w:ilvl w:val="0"/>
          <w:numId w:val="14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Electronic Aids for Daily Living (EADLs) also referred to as </w:t>
      </w:r>
      <w:r w:rsidR="003175B6" w:rsidRPr="00EA5537">
        <w:rPr>
          <w:rFonts w:ascii="Verdana" w:hAnsi="Verdana"/>
          <w:sz w:val="24"/>
          <w:szCs w:val="24"/>
        </w:rPr>
        <w:t xml:space="preserve">Environmental Control Units (ECU’s) are devices that allow people with a wide variety of disabilities to operate electronic devices (lights, doors, appliances, televisions, etc.) independently through a variety of access methods (switch controlled, speech, smart device, etc.). For individuals with disabilities, </w:t>
      </w:r>
      <w:r w:rsidRPr="00EA5537">
        <w:rPr>
          <w:rFonts w:ascii="Verdana" w:hAnsi="Verdana"/>
          <w:sz w:val="24"/>
          <w:szCs w:val="24"/>
        </w:rPr>
        <w:t>EADLs</w:t>
      </w:r>
      <w:r w:rsidR="003175B6" w:rsidRPr="00EA5537">
        <w:rPr>
          <w:rFonts w:ascii="Verdana" w:hAnsi="Verdana"/>
          <w:sz w:val="24"/>
          <w:szCs w:val="24"/>
        </w:rPr>
        <w:t xml:space="preserve"> increase independence and privacy while reducing reliance on attendants, family and friends. An increase in motivation and self-esteem, along with a reduction in social isolation are secondary benefits of </w:t>
      </w:r>
      <w:r w:rsidRPr="00EA5537">
        <w:rPr>
          <w:rFonts w:ascii="Verdana" w:hAnsi="Verdana"/>
          <w:sz w:val="24"/>
          <w:szCs w:val="24"/>
        </w:rPr>
        <w:t xml:space="preserve">EADL </w:t>
      </w:r>
      <w:r w:rsidR="003175B6" w:rsidRPr="00EA5537">
        <w:rPr>
          <w:rFonts w:ascii="Verdana" w:hAnsi="Verdana"/>
          <w:sz w:val="24"/>
          <w:szCs w:val="24"/>
        </w:rPr>
        <w:t xml:space="preserve">usage. </w:t>
      </w:r>
    </w:p>
    <w:p w:rsidR="003175B6" w:rsidRPr="00EA5537" w:rsidRDefault="003175B6" w:rsidP="003175B6">
      <w:p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B. Understands who can benefit, “eligibility requirements” or misconceptions.</w:t>
      </w:r>
    </w:p>
    <w:p w:rsidR="003175B6" w:rsidRPr="00EA5537" w:rsidRDefault="003175B6" w:rsidP="003175B6">
      <w:pPr>
        <w:pStyle w:val="ListParagraph"/>
        <w:numPr>
          <w:ilvl w:val="0"/>
          <w:numId w:val="12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Appropriate for individuals who </w:t>
      </w:r>
      <w:r w:rsidR="00697AB2" w:rsidRPr="00EA5537">
        <w:rPr>
          <w:rFonts w:ascii="Verdana" w:hAnsi="Verdana"/>
          <w:sz w:val="24"/>
          <w:szCs w:val="24"/>
        </w:rPr>
        <w:t xml:space="preserve">need alternative access to doing tasks due to </w:t>
      </w:r>
      <w:r w:rsidRPr="00EA5537">
        <w:rPr>
          <w:rFonts w:ascii="Verdana" w:hAnsi="Verdana"/>
          <w:sz w:val="24"/>
          <w:szCs w:val="24"/>
        </w:rPr>
        <w:t xml:space="preserve">aging, physical, </w:t>
      </w:r>
      <w:r w:rsidR="00697AB2" w:rsidRPr="00EA5537">
        <w:rPr>
          <w:rFonts w:ascii="Verdana" w:hAnsi="Verdana"/>
          <w:sz w:val="24"/>
          <w:szCs w:val="24"/>
        </w:rPr>
        <w:t>sensory,</w:t>
      </w:r>
      <w:r w:rsidRPr="00EA5537">
        <w:rPr>
          <w:rFonts w:ascii="Verdana" w:hAnsi="Verdana"/>
          <w:sz w:val="24"/>
          <w:szCs w:val="24"/>
        </w:rPr>
        <w:t xml:space="preserve"> and</w:t>
      </w:r>
      <w:r w:rsidR="00697AB2" w:rsidRPr="00EA5537">
        <w:rPr>
          <w:rFonts w:ascii="Verdana" w:hAnsi="Verdana"/>
          <w:sz w:val="24"/>
          <w:szCs w:val="24"/>
        </w:rPr>
        <w:t>/or</w:t>
      </w:r>
      <w:r w:rsidRPr="00EA5537">
        <w:rPr>
          <w:rFonts w:ascii="Verdana" w:hAnsi="Verdana"/>
          <w:sz w:val="24"/>
          <w:szCs w:val="24"/>
        </w:rPr>
        <w:t xml:space="preserve"> cognitive </w:t>
      </w:r>
      <w:r w:rsidR="00697AB2" w:rsidRPr="00EA5537">
        <w:rPr>
          <w:rFonts w:ascii="Verdana" w:hAnsi="Verdana"/>
          <w:sz w:val="24"/>
          <w:szCs w:val="24"/>
        </w:rPr>
        <w:t>abilities</w:t>
      </w:r>
      <w:r w:rsidRPr="00EA5537">
        <w:rPr>
          <w:rFonts w:ascii="Verdana" w:hAnsi="Verdana"/>
          <w:sz w:val="24"/>
          <w:szCs w:val="24"/>
        </w:rPr>
        <w:t>.</w:t>
      </w:r>
    </w:p>
    <w:p w:rsidR="003175B6" w:rsidRPr="00EA5537" w:rsidRDefault="003175B6" w:rsidP="003175B6">
      <w:pPr>
        <w:pStyle w:val="ListParagraph"/>
        <w:numPr>
          <w:ilvl w:val="0"/>
          <w:numId w:val="12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Beneficial to individuals who experience physical or sensory barriers when performing common household tasks such as opening a door, turning electronic devices on and off, knowing who is ringing the doorbell, etc. </w:t>
      </w:r>
    </w:p>
    <w:p w:rsidR="003175B6" w:rsidRPr="00EA5537" w:rsidRDefault="003175B6" w:rsidP="003175B6">
      <w:pPr>
        <w:pStyle w:val="ListParagraph"/>
        <w:numPr>
          <w:ilvl w:val="0"/>
          <w:numId w:val="12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Aid individuals who experience cognitive challenges to remembering medications, maintaining calendar and organizing lists, etc. </w:t>
      </w:r>
    </w:p>
    <w:p w:rsidR="003175B6" w:rsidRPr="00EA5537" w:rsidRDefault="003175B6" w:rsidP="003175B6">
      <w:pPr>
        <w:pStyle w:val="ListParagraph"/>
        <w:numPr>
          <w:ilvl w:val="0"/>
          <w:numId w:val="12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Are generally mid to high-tech devices.</w:t>
      </w:r>
    </w:p>
    <w:p w:rsidR="003175B6" w:rsidRPr="00EA5537" w:rsidRDefault="003175B6" w:rsidP="003175B6">
      <w:pPr>
        <w:pStyle w:val="ListParagraph"/>
        <w:numPr>
          <w:ilvl w:val="0"/>
          <w:numId w:val="12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There are no eligibility or skill-set requirements to usage.</w:t>
      </w:r>
    </w:p>
    <w:p w:rsidR="003175B6" w:rsidRPr="00EA5537" w:rsidRDefault="003175B6" w:rsidP="004438BE">
      <w:p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C. Understands and is able to explain to consumers vocabulary related to devices, features and functions.</w:t>
      </w:r>
    </w:p>
    <w:p w:rsidR="003175B6" w:rsidRPr="004438BE" w:rsidRDefault="003175B6" w:rsidP="004438BE">
      <w:pPr>
        <w:pStyle w:val="ListParagraph"/>
        <w:numPr>
          <w:ilvl w:val="0"/>
          <w:numId w:val="22"/>
        </w:numPr>
        <w:spacing w:after="200" w:line="276" w:lineRule="auto"/>
        <w:ind w:left="720"/>
        <w:rPr>
          <w:rFonts w:ascii="Verdana" w:hAnsi="Verdana"/>
          <w:sz w:val="24"/>
          <w:szCs w:val="24"/>
        </w:rPr>
      </w:pPr>
      <w:r w:rsidRPr="004438BE">
        <w:rPr>
          <w:rFonts w:ascii="Verdana" w:hAnsi="Verdana"/>
          <w:sz w:val="24"/>
          <w:szCs w:val="24"/>
        </w:rPr>
        <w:t>Stand-alone Environmental Control Units</w:t>
      </w:r>
    </w:p>
    <w:p w:rsidR="003175B6" w:rsidRPr="004438BE" w:rsidRDefault="003175B6" w:rsidP="004438BE">
      <w:pPr>
        <w:pStyle w:val="ListParagraph"/>
        <w:numPr>
          <w:ilvl w:val="0"/>
          <w:numId w:val="22"/>
        </w:numPr>
        <w:spacing w:after="200" w:line="276" w:lineRule="auto"/>
        <w:ind w:left="720"/>
        <w:rPr>
          <w:rFonts w:ascii="Verdana" w:hAnsi="Verdana"/>
          <w:sz w:val="24"/>
          <w:szCs w:val="24"/>
        </w:rPr>
      </w:pPr>
      <w:r w:rsidRPr="004438BE">
        <w:rPr>
          <w:rFonts w:ascii="Verdana" w:hAnsi="Verdana"/>
          <w:sz w:val="24"/>
          <w:szCs w:val="24"/>
        </w:rPr>
        <w:t>Do-It-Yourself (DIY) Environmental Control Units</w:t>
      </w:r>
    </w:p>
    <w:p w:rsidR="003175B6" w:rsidRPr="004438BE" w:rsidRDefault="003175B6" w:rsidP="004438BE">
      <w:pPr>
        <w:pStyle w:val="ListParagraph"/>
        <w:numPr>
          <w:ilvl w:val="0"/>
          <w:numId w:val="22"/>
        </w:numPr>
        <w:spacing w:after="200" w:line="276" w:lineRule="auto"/>
        <w:ind w:left="720"/>
        <w:rPr>
          <w:rFonts w:ascii="Verdana" w:hAnsi="Verdana"/>
          <w:sz w:val="24"/>
          <w:szCs w:val="24"/>
        </w:rPr>
      </w:pPr>
      <w:r w:rsidRPr="004438BE">
        <w:rPr>
          <w:rFonts w:ascii="Verdana" w:hAnsi="Verdana"/>
          <w:sz w:val="24"/>
          <w:szCs w:val="24"/>
        </w:rPr>
        <w:t>X-10</w:t>
      </w:r>
      <w:r w:rsidR="00697AB2" w:rsidRPr="004438BE">
        <w:rPr>
          <w:rFonts w:ascii="Verdana" w:hAnsi="Verdana"/>
          <w:sz w:val="24"/>
          <w:szCs w:val="24"/>
        </w:rPr>
        <w:t>, Insteon, and Z Wave</w:t>
      </w:r>
      <w:r w:rsidRPr="004438BE">
        <w:rPr>
          <w:rFonts w:ascii="Verdana" w:hAnsi="Verdana"/>
          <w:sz w:val="24"/>
          <w:szCs w:val="24"/>
        </w:rPr>
        <w:t xml:space="preserve"> </w:t>
      </w:r>
    </w:p>
    <w:p w:rsidR="003175B6" w:rsidRPr="004438BE" w:rsidRDefault="003175B6" w:rsidP="004438BE">
      <w:pPr>
        <w:pStyle w:val="ListParagraph"/>
        <w:numPr>
          <w:ilvl w:val="0"/>
          <w:numId w:val="22"/>
        </w:numPr>
        <w:spacing w:after="200" w:line="276" w:lineRule="auto"/>
        <w:ind w:left="720"/>
        <w:rPr>
          <w:rFonts w:ascii="Verdana" w:hAnsi="Verdana"/>
          <w:sz w:val="24"/>
          <w:szCs w:val="24"/>
        </w:rPr>
      </w:pPr>
      <w:r w:rsidRPr="004438BE">
        <w:rPr>
          <w:rFonts w:ascii="Verdana" w:hAnsi="Verdana"/>
          <w:sz w:val="24"/>
          <w:szCs w:val="24"/>
        </w:rPr>
        <w:t>Infrared</w:t>
      </w:r>
    </w:p>
    <w:p w:rsidR="003175B6" w:rsidRPr="004438BE" w:rsidRDefault="003175B6" w:rsidP="004438BE">
      <w:pPr>
        <w:pStyle w:val="ListParagraph"/>
        <w:numPr>
          <w:ilvl w:val="0"/>
          <w:numId w:val="22"/>
        </w:numPr>
        <w:spacing w:after="200" w:line="276" w:lineRule="auto"/>
        <w:ind w:left="720"/>
        <w:rPr>
          <w:rFonts w:ascii="Verdana" w:hAnsi="Verdana"/>
          <w:sz w:val="24"/>
          <w:szCs w:val="24"/>
        </w:rPr>
      </w:pPr>
      <w:r w:rsidRPr="004438BE">
        <w:rPr>
          <w:rFonts w:ascii="Verdana" w:hAnsi="Verdana"/>
          <w:sz w:val="24"/>
          <w:szCs w:val="24"/>
        </w:rPr>
        <w:t>Wireless Internet Based Units</w:t>
      </w:r>
    </w:p>
    <w:p w:rsidR="003175B6" w:rsidRPr="004438BE" w:rsidRDefault="003175B6" w:rsidP="004438BE">
      <w:pPr>
        <w:pStyle w:val="ListParagraph"/>
        <w:numPr>
          <w:ilvl w:val="0"/>
          <w:numId w:val="22"/>
        </w:numPr>
        <w:spacing w:after="200" w:line="276" w:lineRule="auto"/>
        <w:ind w:left="720"/>
        <w:rPr>
          <w:rFonts w:ascii="Verdana" w:hAnsi="Verdana"/>
          <w:sz w:val="24"/>
          <w:szCs w:val="24"/>
        </w:rPr>
      </w:pPr>
      <w:r w:rsidRPr="004438BE">
        <w:rPr>
          <w:rFonts w:ascii="Verdana" w:hAnsi="Verdana"/>
          <w:sz w:val="24"/>
          <w:szCs w:val="24"/>
        </w:rPr>
        <w:t>Controller</w:t>
      </w:r>
    </w:p>
    <w:p w:rsidR="003175B6" w:rsidRPr="004438BE" w:rsidRDefault="003175B6" w:rsidP="004438BE">
      <w:pPr>
        <w:pStyle w:val="ListParagraph"/>
        <w:numPr>
          <w:ilvl w:val="0"/>
          <w:numId w:val="22"/>
        </w:numPr>
        <w:spacing w:after="200" w:line="276" w:lineRule="auto"/>
        <w:ind w:left="720"/>
        <w:rPr>
          <w:rFonts w:ascii="Verdana" w:hAnsi="Verdana"/>
          <w:sz w:val="24"/>
          <w:szCs w:val="24"/>
        </w:rPr>
      </w:pPr>
      <w:r w:rsidRPr="004438BE">
        <w:rPr>
          <w:rFonts w:ascii="Verdana" w:hAnsi="Verdana"/>
          <w:sz w:val="24"/>
          <w:szCs w:val="24"/>
        </w:rPr>
        <w:t>Peripherals</w:t>
      </w:r>
    </w:p>
    <w:p w:rsidR="003175B6" w:rsidRPr="004438BE" w:rsidRDefault="003175B6" w:rsidP="004438BE">
      <w:pPr>
        <w:pStyle w:val="ListParagraph"/>
        <w:numPr>
          <w:ilvl w:val="0"/>
          <w:numId w:val="22"/>
        </w:numPr>
        <w:spacing w:after="200" w:line="276" w:lineRule="auto"/>
        <w:ind w:left="720"/>
        <w:rPr>
          <w:rFonts w:ascii="Verdana" w:hAnsi="Verdana"/>
          <w:sz w:val="24"/>
          <w:szCs w:val="24"/>
        </w:rPr>
      </w:pPr>
      <w:r w:rsidRPr="004438BE">
        <w:rPr>
          <w:rFonts w:ascii="Verdana" w:hAnsi="Verdana"/>
          <w:sz w:val="24"/>
          <w:szCs w:val="24"/>
        </w:rPr>
        <w:t>Internet of Things (IoT)</w:t>
      </w:r>
    </w:p>
    <w:p w:rsidR="003175B6" w:rsidRPr="004438BE" w:rsidRDefault="003175B6" w:rsidP="004438BE">
      <w:pPr>
        <w:pStyle w:val="ListParagraph"/>
        <w:numPr>
          <w:ilvl w:val="0"/>
          <w:numId w:val="22"/>
        </w:numPr>
        <w:spacing w:after="200" w:line="276" w:lineRule="auto"/>
        <w:ind w:left="720"/>
        <w:rPr>
          <w:rFonts w:ascii="Verdana" w:hAnsi="Verdana"/>
          <w:sz w:val="24"/>
          <w:szCs w:val="24"/>
        </w:rPr>
      </w:pPr>
      <w:r w:rsidRPr="004438BE">
        <w:rPr>
          <w:rFonts w:ascii="Verdana" w:hAnsi="Verdana"/>
          <w:sz w:val="24"/>
          <w:szCs w:val="24"/>
        </w:rPr>
        <w:t>Voice Activated</w:t>
      </w:r>
    </w:p>
    <w:p w:rsidR="003175B6" w:rsidRPr="004438BE" w:rsidRDefault="001F3CCA" w:rsidP="001F3CCA">
      <w:pPr>
        <w:pStyle w:val="ListParagraph"/>
        <w:numPr>
          <w:ilvl w:val="0"/>
          <w:numId w:val="22"/>
        </w:numPr>
        <w:spacing w:after="0" w:line="276" w:lineRule="auto"/>
        <w:ind w:left="6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175B6" w:rsidRPr="004438BE">
        <w:rPr>
          <w:rFonts w:ascii="Verdana" w:hAnsi="Verdana"/>
          <w:sz w:val="24"/>
          <w:szCs w:val="24"/>
        </w:rPr>
        <w:t>Switch Activated</w:t>
      </w:r>
    </w:p>
    <w:p w:rsidR="003175B6" w:rsidRPr="004438BE" w:rsidRDefault="001F3CCA" w:rsidP="001F3CCA">
      <w:pPr>
        <w:pStyle w:val="ListParagraph"/>
        <w:numPr>
          <w:ilvl w:val="0"/>
          <w:numId w:val="22"/>
        </w:numPr>
        <w:spacing w:after="200" w:line="276" w:lineRule="auto"/>
        <w:ind w:left="6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175B6" w:rsidRPr="004438BE">
        <w:rPr>
          <w:rFonts w:ascii="Verdana" w:hAnsi="Verdana"/>
          <w:sz w:val="24"/>
          <w:szCs w:val="24"/>
        </w:rPr>
        <w:t>Manually Activated</w:t>
      </w:r>
    </w:p>
    <w:p w:rsidR="003175B6" w:rsidRPr="004438BE" w:rsidRDefault="001F3CCA" w:rsidP="001F3CCA">
      <w:pPr>
        <w:pStyle w:val="ListParagraph"/>
        <w:numPr>
          <w:ilvl w:val="0"/>
          <w:numId w:val="22"/>
        </w:numPr>
        <w:spacing w:after="0" w:line="276" w:lineRule="auto"/>
        <w:ind w:left="6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175B6" w:rsidRPr="004438BE">
        <w:rPr>
          <w:rFonts w:ascii="Verdana" w:hAnsi="Verdana"/>
          <w:sz w:val="24"/>
          <w:szCs w:val="24"/>
        </w:rPr>
        <w:t>Ease of Learning</w:t>
      </w:r>
    </w:p>
    <w:p w:rsidR="003175B6" w:rsidRPr="004438BE" w:rsidRDefault="001F3CCA" w:rsidP="001F3CCA">
      <w:pPr>
        <w:pStyle w:val="ListParagraph"/>
        <w:numPr>
          <w:ilvl w:val="0"/>
          <w:numId w:val="22"/>
        </w:numPr>
        <w:spacing w:after="200" w:line="276" w:lineRule="auto"/>
        <w:ind w:left="6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175B6" w:rsidRPr="004438BE">
        <w:rPr>
          <w:rFonts w:ascii="Verdana" w:hAnsi="Verdana"/>
          <w:sz w:val="24"/>
          <w:szCs w:val="24"/>
        </w:rPr>
        <w:t>Modularity</w:t>
      </w:r>
    </w:p>
    <w:p w:rsidR="003175B6" w:rsidRPr="00EA5537" w:rsidRDefault="003175B6" w:rsidP="003175B6">
      <w:p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D. Able to compare and contrast products types, including features, capabilities, price</w:t>
      </w:r>
    </w:p>
    <w:p w:rsidR="003175B6" w:rsidRPr="00EA5537" w:rsidRDefault="003175B6" w:rsidP="003175B6">
      <w:pPr>
        <w:pStyle w:val="ListParagraph"/>
        <w:numPr>
          <w:ilvl w:val="0"/>
          <w:numId w:val="17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Plug ‘n Play Units (i.e. Power Link)</w:t>
      </w:r>
    </w:p>
    <w:p w:rsidR="003175B6" w:rsidRPr="00EA5537" w:rsidRDefault="003175B6" w:rsidP="003175B6">
      <w:pPr>
        <w:pStyle w:val="ListParagraph"/>
        <w:numPr>
          <w:ilvl w:val="0"/>
          <w:numId w:val="17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X-10 </w:t>
      </w:r>
      <w:r w:rsidR="00697AB2" w:rsidRPr="00EA5537">
        <w:rPr>
          <w:rFonts w:ascii="Verdana" w:hAnsi="Verdana"/>
          <w:sz w:val="24"/>
          <w:szCs w:val="24"/>
        </w:rPr>
        <w:t xml:space="preserve">and Insteon </w:t>
      </w:r>
      <w:r w:rsidRPr="00EA5537">
        <w:rPr>
          <w:rFonts w:ascii="Verdana" w:hAnsi="Verdana"/>
          <w:sz w:val="24"/>
          <w:szCs w:val="24"/>
        </w:rPr>
        <w:t>Units (i.e. X-10</w:t>
      </w:r>
      <w:r w:rsidR="00697AB2" w:rsidRPr="00EA5537">
        <w:rPr>
          <w:rFonts w:ascii="Verdana" w:hAnsi="Verdana"/>
          <w:sz w:val="24"/>
          <w:szCs w:val="24"/>
        </w:rPr>
        <w:t xml:space="preserve"> module</w:t>
      </w:r>
      <w:r w:rsidRPr="00EA5537">
        <w:rPr>
          <w:rFonts w:ascii="Verdana" w:hAnsi="Verdana"/>
          <w:sz w:val="24"/>
          <w:szCs w:val="24"/>
        </w:rPr>
        <w:t>)</w:t>
      </w:r>
    </w:p>
    <w:p w:rsidR="003175B6" w:rsidRPr="00EA5537" w:rsidRDefault="003175B6" w:rsidP="003175B6">
      <w:pPr>
        <w:pStyle w:val="ListParagraph"/>
        <w:numPr>
          <w:ilvl w:val="0"/>
          <w:numId w:val="17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Infrared Units (i.e. Relax)</w:t>
      </w:r>
    </w:p>
    <w:p w:rsidR="003175B6" w:rsidRPr="00EA5537" w:rsidRDefault="003175B6" w:rsidP="003175B6">
      <w:pPr>
        <w:pStyle w:val="ListParagraph"/>
        <w:numPr>
          <w:ilvl w:val="0"/>
          <w:numId w:val="17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Voice Activated (i.e. Pilot Pro)</w:t>
      </w:r>
    </w:p>
    <w:p w:rsidR="003175B6" w:rsidRPr="00EA5537" w:rsidRDefault="003175B6" w:rsidP="003175B6">
      <w:pPr>
        <w:pStyle w:val="ListParagraph"/>
        <w:numPr>
          <w:ilvl w:val="0"/>
          <w:numId w:val="17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Home Automation: Manual Access (Smart device + app + peripheral)</w:t>
      </w:r>
    </w:p>
    <w:p w:rsidR="003175B6" w:rsidRPr="00EA5537" w:rsidRDefault="003175B6" w:rsidP="003175B6">
      <w:pPr>
        <w:pStyle w:val="ListParagraph"/>
        <w:numPr>
          <w:ilvl w:val="0"/>
          <w:numId w:val="17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Home Automation: Voice Input (Voice Assistant + peripheral)</w:t>
      </w:r>
    </w:p>
    <w:p w:rsidR="003175B6" w:rsidRPr="00EA5537" w:rsidRDefault="003175B6" w:rsidP="003175B6">
      <w:p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E. Able to compare and contrast at least three products in each subcategory, including multiple/diverse manufacturers. </w:t>
      </w:r>
    </w:p>
    <w:p w:rsidR="003175B6" w:rsidRPr="00EA5537" w:rsidRDefault="003175B6" w:rsidP="003175B6">
      <w:pPr>
        <w:pStyle w:val="ListParagraph"/>
        <w:numPr>
          <w:ilvl w:val="0"/>
          <w:numId w:val="18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Power Link (Plug ‘n Play Units)</w:t>
      </w:r>
    </w:p>
    <w:p w:rsidR="003175B6" w:rsidRPr="00EA5537" w:rsidRDefault="003175B6" w:rsidP="003175B6">
      <w:pPr>
        <w:pStyle w:val="ListParagraph"/>
        <w:numPr>
          <w:ilvl w:val="0"/>
          <w:numId w:val="18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Primo, X-10 (X-10 Units)</w:t>
      </w:r>
    </w:p>
    <w:p w:rsidR="003175B6" w:rsidRPr="00EA5537" w:rsidRDefault="003175B6" w:rsidP="003175B6">
      <w:pPr>
        <w:pStyle w:val="ListParagraph"/>
        <w:numPr>
          <w:ilvl w:val="0"/>
          <w:numId w:val="18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Relax (Infrared Units)</w:t>
      </w:r>
    </w:p>
    <w:p w:rsidR="003175B6" w:rsidRPr="00EA5537" w:rsidRDefault="003175B6" w:rsidP="003175B6">
      <w:pPr>
        <w:pStyle w:val="ListParagraph"/>
        <w:numPr>
          <w:ilvl w:val="0"/>
          <w:numId w:val="18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Pilot Pro, Cintex4 (Voice Activated)</w:t>
      </w:r>
    </w:p>
    <w:p w:rsidR="003175B6" w:rsidRPr="00EA5537" w:rsidRDefault="003175B6" w:rsidP="003175B6">
      <w:pPr>
        <w:pStyle w:val="ListParagraph"/>
        <w:numPr>
          <w:ilvl w:val="0"/>
          <w:numId w:val="18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WEMO, Insteon, Hue (Home Automation: Manual Access)</w:t>
      </w:r>
    </w:p>
    <w:p w:rsidR="003175B6" w:rsidRPr="00EA5537" w:rsidRDefault="003175B6" w:rsidP="003175B6">
      <w:pPr>
        <w:pStyle w:val="ListParagraph"/>
        <w:numPr>
          <w:ilvl w:val="0"/>
          <w:numId w:val="18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Amazon Echo, Google Home, Apple Home Kit (Home Automation: Voice Assistant)</w:t>
      </w:r>
    </w:p>
    <w:p w:rsidR="003175B6" w:rsidRPr="00EA5537" w:rsidRDefault="003175B6" w:rsidP="003175B6">
      <w:p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F. Able to discuss related technologies.</w:t>
      </w:r>
    </w:p>
    <w:p w:rsidR="003175B6" w:rsidRPr="00EA5537" w:rsidRDefault="003175B6" w:rsidP="003175B6">
      <w:pPr>
        <w:pStyle w:val="ListParagraph"/>
        <w:numPr>
          <w:ilvl w:val="0"/>
          <w:numId w:val="16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Alternative Access (Switch, Eye Gaze, Head Mount)</w:t>
      </w:r>
    </w:p>
    <w:p w:rsidR="003175B6" w:rsidRPr="00EA5537" w:rsidRDefault="003175B6" w:rsidP="003175B6">
      <w:pPr>
        <w:pStyle w:val="ListParagraph"/>
        <w:numPr>
          <w:ilvl w:val="0"/>
          <w:numId w:val="16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Wireless Internet Access (Router, Speed, Coverage)</w:t>
      </w:r>
    </w:p>
    <w:p w:rsidR="003175B6" w:rsidRPr="00EA5537" w:rsidRDefault="003175B6" w:rsidP="003175B6">
      <w:pPr>
        <w:pStyle w:val="ListParagraph"/>
        <w:numPr>
          <w:ilvl w:val="0"/>
          <w:numId w:val="16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Home Modifications (Ramps, Widened Doorways, Automated Doors)</w:t>
      </w:r>
    </w:p>
    <w:p w:rsidR="003175B6" w:rsidRPr="00EA5537" w:rsidRDefault="003175B6" w:rsidP="003175B6">
      <w:p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G. Has a basic understanding of potential public funding sources for this technology (e.g. sufficient to make referrals)</w:t>
      </w:r>
    </w:p>
    <w:p w:rsidR="003175B6" w:rsidRPr="00EA5537" w:rsidRDefault="003175B6" w:rsidP="003175B6">
      <w:pPr>
        <w:pStyle w:val="ListParagraph"/>
        <w:numPr>
          <w:ilvl w:val="0"/>
          <w:numId w:val="15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Overall, very few public funding sources exist to support ECU acquisition. </w:t>
      </w:r>
    </w:p>
    <w:p w:rsidR="003175B6" w:rsidRPr="00EA5537" w:rsidRDefault="003175B6" w:rsidP="003175B6">
      <w:pPr>
        <w:pStyle w:val="ListParagraph"/>
        <w:numPr>
          <w:ilvl w:val="0"/>
          <w:numId w:val="15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Some state’s offer AT funding, which may include ECU’s, under Medicaid Waiver Programs. </w:t>
      </w:r>
    </w:p>
    <w:p w:rsidR="003175B6" w:rsidRPr="00EA5537" w:rsidRDefault="003175B6" w:rsidP="003175B6">
      <w:p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H. Other considerations: </w:t>
      </w:r>
    </w:p>
    <w:p w:rsidR="003175B6" w:rsidRPr="00EA5537" w:rsidRDefault="003175B6" w:rsidP="003175B6">
      <w:pPr>
        <w:pStyle w:val="ListParagraph"/>
        <w:numPr>
          <w:ilvl w:val="0"/>
          <w:numId w:val="19"/>
        </w:numPr>
        <w:spacing w:after="200" w:line="276" w:lineRule="auto"/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 xml:space="preserve">Demonstrators should either possess or work to achieve a basic understanding of computer technology, electrical systems, wiring and Wi-Fi. </w:t>
      </w:r>
    </w:p>
    <w:p w:rsidR="003175B6" w:rsidRPr="00EA5537" w:rsidRDefault="003175B6" w:rsidP="003175B6">
      <w:p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I. Resources for gaining additional information on this topic.</w:t>
      </w:r>
    </w:p>
    <w:p w:rsidR="003175B6" w:rsidRPr="00EA5537" w:rsidRDefault="003175B6" w:rsidP="00CD46DE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EA5537">
        <w:rPr>
          <w:rFonts w:ascii="Verdana" w:hAnsi="Verdana"/>
          <w:sz w:val="24"/>
          <w:szCs w:val="24"/>
        </w:rPr>
        <w:t>Ablenet (</w:t>
      </w:r>
      <w:hyperlink r:id="rId7" w:history="1">
        <w:r w:rsidRPr="00EA5537">
          <w:rPr>
            <w:rStyle w:val="Hyperlink"/>
            <w:rFonts w:ascii="Verdana" w:hAnsi="Verdana"/>
            <w:sz w:val="24"/>
            <w:szCs w:val="24"/>
          </w:rPr>
          <w:t>www.ablenetinc.com</w:t>
        </w:r>
      </w:hyperlink>
      <w:r w:rsidRPr="00EA5537">
        <w:rPr>
          <w:rFonts w:ascii="Verdana" w:hAnsi="Verdana"/>
          <w:sz w:val="24"/>
          <w:szCs w:val="24"/>
        </w:rPr>
        <w:t xml:space="preserve">) </w:t>
      </w:r>
    </w:p>
    <w:p w:rsidR="003175B6" w:rsidRPr="00EA5537" w:rsidRDefault="003175B6" w:rsidP="00CD46DE">
      <w:pPr>
        <w:pStyle w:val="NoSpacing"/>
        <w:numPr>
          <w:ilvl w:val="0"/>
          <w:numId w:val="21"/>
        </w:numPr>
        <w:rPr>
          <w:rFonts w:ascii="Verdana" w:hAnsi="Verdana" w:cstheme="minorHAnsi"/>
          <w:sz w:val="24"/>
          <w:szCs w:val="24"/>
          <w:shd w:val="clear" w:color="auto" w:fill="FFFFFF"/>
        </w:rPr>
      </w:pPr>
      <w:r w:rsidRPr="00EA5537">
        <w:rPr>
          <w:rFonts w:ascii="Verdana" w:hAnsi="Verdana"/>
          <w:sz w:val="24"/>
          <w:szCs w:val="24"/>
        </w:rPr>
        <w:t xml:space="preserve">X-10 </w:t>
      </w:r>
      <w:r w:rsidRPr="00EA5537">
        <w:rPr>
          <w:rFonts w:ascii="Verdana" w:hAnsi="Verdana" w:cstheme="minorHAnsi"/>
          <w:sz w:val="24"/>
          <w:szCs w:val="24"/>
        </w:rPr>
        <w:t>(</w:t>
      </w:r>
      <w:hyperlink r:id="rId8" w:history="1">
        <w:r w:rsidRPr="00EA5537">
          <w:rPr>
            <w:rStyle w:val="Hyperlink"/>
            <w:rFonts w:ascii="Verdana" w:hAnsi="Verdana" w:cstheme="minorHAnsi"/>
            <w:sz w:val="24"/>
            <w:szCs w:val="24"/>
            <w:shd w:val="clear" w:color="auto" w:fill="FFFFFF"/>
          </w:rPr>
          <w:t>https://www.x10.com/</w:t>
        </w:r>
      </w:hyperlink>
      <w:r w:rsidRPr="00EA5537">
        <w:rPr>
          <w:rFonts w:ascii="Verdana" w:hAnsi="Verdana" w:cstheme="minorHAnsi"/>
          <w:sz w:val="24"/>
          <w:szCs w:val="24"/>
          <w:shd w:val="clear" w:color="auto" w:fill="FFFFFF"/>
        </w:rPr>
        <w:t>)</w:t>
      </w:r>
    </w:p>
    <w:p w:rsidR="00CD46DE" w:rsidRPr="00EA5537" w:rsidRDefault="00CD46DE" w:rsidP="00CD46DE">
      <w:pPr>
        <w:pStyle w:val="NoSpacing"/>
        <w:numPr>
          <w:ilvl w:val="0"/>
          <w:numId w:val="21"/>
        </w:numPr>
        <w:rPr>
          <w:rFonts w:ascii="Verdana" w:hAnsi="Verdana" w:cstheme="minorHAnsi"/>
          <w:sz w:val="24"/>
          <w:szCs w:val="24"/>
          <w:shd w:val="clear" w:color="auto" w:fill="FFFFFF"/>
        </w:rPr>
      </w:pPr>
      <w:r w:rsidRPr="00EA5537">
        <w:rPr>
          <w:rFonts w:ascii="Verdana" w:hAnsi="Verdana" w:cstheme="minorHAnsi"/>
          <w:sz w:val="24"/>
          <w:szCs w:val="24"/>
          <w:shd w:val="clear" w:color="auto" w:fill="FFFFFF"/>
        </w:rPr>
        <w:t>Insteon (</w:t>
      </w:r>
      <w:hyperlink r:id="rId9" w:history="1">
        <w:r w:rsidRPr="00EA5537">
          <w:rPr>
            <w:rStyle w:val="Hyperlink"/>
            <w:rFonts w:ascii="Verdana" w:hAnsi="Verdana" w:cstheme="minorHAnsi"/>
            <w:sz w:val="24"/>
            <w:szCs w:val="24"/>
            <w:shd w:val="clear" w:color="auto" w:fill="FFFFFF"/>
          </w:rPr>
          <w:t>http://www.insteon.com/</w:t>
        </w:r>
      </w:hyperlink>
      <w:r w:rsidRPr="00EA5537">
        <w:rPr>
          <w:rFonts w:ascii="Verdana" w:hAnsi="Verdana" w:cstheme="minorHAnsi"/>
          <w:sz w:val="24"/>
          <w:szCs w:val="24"/>
          <w:shd w:val="clear" w:color="auto" w:fill="FFFFFF"/>
        </w:rPr>
        <w:t>)</w:t>
      </w:r>
    </w:p>
    <w:p w:rsidR="00CD46DE" w:rsidRPr="00EA5537" w:rsidRDefault="00CD46DE" w:rsidP="001326A1">
      <w:pPr>
        <w:pStyle w:val="NoSpacing"/>
        <w:numPr>
          <w:ilvl w:val="0"/>
          <w:numId w:val="21"/>
        </w:numPr>
        <w:rPr>
          <w:rFonts w:ascii="Verdana" w:hAnsi="Verdana" w:cstheme="minorHAnsi"/>
          <w:sz w:val="24"/>
          <w:szCs w:val="24"/>
          <w:shd w:val="clear" w:color="auto" w:fill="FFFFFF"/>
        </w:rPr>
      </w:pPr>
      <w:r w:rsidRPr="00EA5537">
        <w:rPr>
          <w:rFonts w:ascii="Verdana" w:hAnsi="Verdana" w:cstheme="minorHAnsi"/>
          <w:sz w:val="24"/>
          <w:szCs w:val="24"/>
          <w:shd w:val="clear" w:color="auto" w:fill="FFFFFF"/>
        </w:rPr>
        <w:t>Z-Wave (http://www.z-wave.com/)</w:t>
      </w:r>
    </w:p>
    <w:p w:rsidR="003175B6" w:rsidRPr="00EA5537" w:rsidRDefault="003175B6" w:rsidP="00CD46DE">
      <w:pPr>
        <w:pStyle w:val="NoSpacing"/>
        <w:numPr>
          <w:ilvl w:val="0"/>
          <w:numId w:val="21"/>
        </w:numPr>
        <w:rPr>
          <w:rFonts w:ascii="Verdana" w:hAnsi="Verdana" w:cstheme="minorHAnsi"/>
          <w:sz w:val="24"/>
          <w:szCs w:val="24"/>
          <w:shd w:val="clear" w:color="auto" w:fill="FFFFFF"/>
        </w:rPr>
      </w:pPr>
      <w:r w:rsidRPr="00EA5537">
        <w:rPr>
          <w:rFonts w:ascii="Verdana" w:hAnsi="Verdana" w:cstheme="minorHAnsi"/>
          <w:sz w:val="24"/>
          <w:szCs w:val="24"/>
          <w:shd w:val="clear" w:color="auto" w:fill="FFFFFF"/>
        </w:rPr>
        <w:t>Smart Home (</w:t>
      </w:r>
      <w:hyperlink r:id="rId10" w:history="1">
        <w:r w:rsidRPr="00EA5537">
          <w:rPr>
            <w:rStyle w:val="Hyperlink"/>
            <w:rFonts w:ascii="Verdana" w:hAnsi="Verdana" w:cstheme="minorHAnsi"/>
            <w:sz w:val="24"/>
            <w:szCs w:val="24"/>
            <w:shd w:val="clear" w:color="auto" w:fill="FFFFFF"/>
          </w:rPr>
          <w:t>http://www.smarthome.com/assisstivetech.html</w:t>
        </w:r>
      </w:hyperlink>
      <w:r w:rsidRPr="00EA5537">
        <w:rPr>
          <w:rFonts w:ascii="Verdana" w:hAnsi="Verdana" w:cstheme="minorHAnsi"/>
          <w:sz w:val="24"/>
          <w:szCs w:val="24"/>
          <w:shd w:val="clear" w:color="auto" w:fill="FFFFFF"/>
        </w:rPr>
        <w:t xml:space="preserve">) </w:t>
      </w:r>
    </w:p>
    <w:p w:rsidR="002554F9" w:rsidRPr="00EA5537" w:rsidRDefault="003175B6" w:rsidP="002554F9">
      <w:pPr>
        <w:pStyle w:val="NoSpacing"/>
        <w:numPr>
          <w:ilvl w:val="0"/>
          <w:numId w:val="21"/>
        </w:numPr>
        <w:rPr>
          <w:rFonts w:ascii="Verdana" w:hAnsi="Verdana" w:cstheme="minorHAnsi"/>
          <w:sz w:val="24"/>
          <w:szCs w:val="24"/>
          <w:shd w:val="clear" w:color="auto" w:fill="FFFFFF"/>
        </w:rPr>
      </w:pPr>
      <w:r w:rsidRPr="00EA5537">
        <w:rPr>
          <w:rFonts w:ascii="Verdana" w:hAnsi="Verdana" w:cstheme="minorHAnsi"/>
          <w:sz w:val="24"/>
          <w:szCs w:val="24"/>
          <w:shd w:val="clear" w:color="auto" w:fill="FFFFFF"/>
        </w:rPr>
        <w:t>Assistive Technology Blog (</w:t>
      </w:r>
      <w:hyperlink r:id="rId11" w:history="1">
        <w:r w:rsidR="002554F9" w:rsidRPr="00EA5537">
          <w:rPr>
            <w:rStyle w:val="Hyperlink"/>
            <w:rFonts w:ascii="Verdana" w:hAnsi="Verdana" w:cstheme="minorHAnsi"/>
            <w:sz w:val="24"/>
            <w:szCs w:val="24"/>
          </w:rPr>
          <w:t>http://assistivetechnologyblog.com</w:t>
        </w:r>
      </w:hyperlink>
      <w:r w:rsidR="002554F9" w:rsidRPr="00EA5537">
        <w:rPr>
          <w:rFonts w:ascii="Verdana" w:hAnsi="Verdana" w:cstheme="minorHAnsi"/>
          <w:sz w:val="24"/>
          <w:szCs w:val="24"/>
        </w:rPr>
        <w:t>)</w:t>
      </w:r>
    </w:p>
    <w:p w:rsidR="003175B6" w:rsidRPr="00EA5537" w:rsidRDefault="003175B6" w:rsidP="002554F9">
      <w:pPr>
        <w:pStyle w:val="NoSpacing"/>
        <w:ind w:left="1080"/>
        <w:rPr>
          <w:rFonts w:ascii="Verdana" w:hAnsi="Verdana" w:cstheme="minorHAnsi"/>
          <w:sz w:val="24"/>
          <w:szCs w:val="24"/>
          <w:shd w:val="clear" w:color="auto" w:fill="FFFFFF"/>
        </w:rPr>
      </w:pPr>
    </w:p>
    <w:p w:rsidR="00D91D92" w:rsidRPr="00EA5537" w:rsidRDefault="00D91D92" w:rsidP="00D91D92">
      <w:pPr>
        <w:rPr>
          <w:rFonts w:ascii="Verdana" w:hAnsi="Verdana"/>
          <w:sz w:val="24"/>
          <w:szCs w:val="24"/>
        </w:rPr>
      </w:pPr>
    </w:p>
    <w:p w:rsidR="00D91D92" w:rsidRPr="00EA5537" w:rsidRDefault="00D91D92" w:rsidP="00581616">
      <w:pPr>
        <w:spacing w:after="0" w:line="240" w:lineRule="auto"/>
        <w:rPr>
          <w:rFonts w:ascii="Verdana" w:hAnsi="Verdana"/>
          <w:sz w:val="18"/>
          <w:szCs w:val="18"/>
        </w:rPr>
      </w:pPr>
      <w:r w:rsidRPr="00EA5537">
        <w:rPr>
          <w:rFonts w:ascii="Verdana" w:hAnsi="Verdana" w:cs="Myriad Pro"/>
          <w:i/>
          <w:color w:val="000000"/>
          <w:sz w:val="18"/>
          <w:szCs w:val="18"/>
        </w:rPr>
        <w:t>This</w:t>
      </w:r>
      <w:r w:rsidR="00581616" w:rsidRPr="00EA5537">
        <w:rPr>
          <w:rFonts w:ascii="Verdana" w:hAnsi="Verdana" w:cs="Myriad Pro"/>
          <w:i/>
          <w:color w:val="000000"/>
          <w:sz w:val="18"/>
          <w:szCs w:val="18"/>
        </w:rPr>
        <w:t xml:space="preserve"> </w:t>
      </w:r>
      <w:r w:rsidRPr="00EA5537">
        <w:rPr>
          <w:rFonts w:ascii="Verdana" w:hAnsi="Verdana" w:cs="Myriad Pro"/>
          <w:i/>
          <w:color w:val="000000"/>
          <w:sz w:val="18"/>
          <w:szCs w:val="18"/>
        </w:rPr>
        <w:t xml:space="preserve">document was developed and produced by the </w:t>
      </w:r>
      <w:hyperlink r:id="rId12" w:history="1">
        <w:r w:rsidRPr="00EA5537">
          <w:rPr>
            <w:rFonts w:ascii="Verdana" w:hAnsi="Verdana" w:cs="Myriad Pro"/>
            <w:i/>
            <w:color w:val="0563C1" w:themeColor="hyperlink"/>
            <w:sz w:val="18"/>
            <w:szCs w:val="18"/>
            <w:u w:val="single"/>
          </w:rPr>
          <w:t>Assistive Technology Act Technical Assistance and Training (AT3) Center</w:t>
        </w:r>
      </w:hyperlink>
      <w:r w:rsidRPr="00EA5537">
        <w:rPr>
          <w:rFonts w:ascii="Verdana" w:hAnsi="Verdana" w:cs="Myriad Pro"/>
          <w:i/>
          <w:color w:val="000000"/>
          <w:sz w:val="18"/>
          <w:szCs w:val="18"/>
        </w:rPr>
        <w:t xml:space="preserve"> funded by Grant #90ATTA0001-01-00 from the Administration for Community Living (ACL). Any opinions reflected herein are solely the responsibility of the authors and do not necessarily represent the official views of ACL. Last updated </w:t>
      </w:r>
      <w:r w:rsidR="00032163" w:rsidRPr="00EA5537">
        <w:rPr>
          <w:rFonts w:ascii="Verdana" w:hAnsi="Verdana" w:cs="Myriad Pro"/>
          <w:i/>
          <w:color w:val="000000"/>
          <w:sz w:val="18"/>
          <w:szCs w:val="18"/>
        </w:rPr>
        <w:t>April</w:t>
      </w:r>
      <w:r w:rsidRPr="00EA5537">
        <w:rPr>
          <w:rFonts w:ascii="Verdana" w:hAnsi="Verdana" w:cs="Myriad Pro"/>
          <w:i/>
          <w:sz w:val="18"/>
          <w:szCs w:val="18"/>
        </w:rPr>
        <w:t xml:space="preserve"> 2018</w:t>
      </w:r>
      <w:r w:rsidR="00581616" w:rsidRPr="00EA5537">
        <w:rPr>
          <w:rFonts w:ascii="Verdana" w:hAnsi="Verdana" w:cs="Myriad Pro"/>
          <w:i/>
          <w:sz w:val="18"/>
          <w:szCs w:val="18"/>
        </w:rPr>
        <w:t>.</w:t>
      </w:r>
    </w:p>
    <w:sectPr w:rsidR="00D91D92" w:rsidRPr="00EA553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F5" w:rsidRDefault="00DE2DF5" w:rsidP="00103039">
      <w:pPr>
        <w:spacing w:after="0" w:line="240" w:lineRule="auto"/>
      </w:pPr>
      <w:r>
        <w:separator/>
      </w:r>
    </w:p>
  </w:endnote>
  <w:endnote w:type="continuationSeparator" w:id="0">
    <w:p w:rsidR="00DE2DF5" w:rsidRDefault="00DE2DF5" w:rsidP="001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30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1BA" w:rsidRDefault="0074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B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1BA" w:rsidRDefault="0074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F5" w:rsidRDefault="00DE2DF5" w:rsidP="00103039">
      <w:pPr>
        <w:spacing w:after="0" w:line="240" w:lineRule="auto"/>
      </w:pPr>
      <w:r>
        <w:separator/>
      </w:r>
    </w:p>
  </w:footnote>
  <w:footnote w:type="continuationSeparator" w:id="0">
    <w:p w:rsidR="00DE2DF5" w:rsidRDefault="00DE2DF5" w:rsidP="001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39" w:rsidRDefault="00103039" w:rsidP="00CE590B">
    <w:pPr>
      <w:pStyle w:val="Header"/>
      <w:tabs>
        <w:tab w:val="clear" w:pos="9360"/>
        <w:tab w:val="right" w:pos="9270"/>
      </w:tabs>
      <w:ind w:right="180"/>
      <w:jc w:val="right"/>
    </w:pPr>
    <w:r w:rsidRPr="003C6DFC">
      <w:rPr>
        <w:noProof/>
      </w:rPr>
      <w:drawing>
        <wp:inline distT="0" distB="0" distL="0" distR="0" wp14:anchorId="404A8307" wp14:editId="0591810F">
          <wp:extent cx="5943600" cy="749300"/>
          <wp:effectExtent l="0" t="0" r="0" b="0"/>
          <wp:docPr id="2" name="Picture 2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3"/>
                  <a:stretch/>
                </pic:blipFill>
                <pic:spPr bwMode="auto">
                  <a:xfrm>
                    <a:off x="0" y="0"/>
                    <a:ext cx="5943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="00291763" w:rsidRPr="006C76A5">
        <w:rPr>
          <w:rStyle w:val="Hyperlink"/>
        </w:rPr>
        <w:t>www.AT3Center.net</w:t>
      </w:r>
    </w:hyperlink>
  </w:p>
  <w:p w:rsidR="00103039" w:rsidRDefault="00103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147"/>
    <w:multiLevelType w:val="hybridMultilevel"/>
    <w:tmpl w:val="51AC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70B1"/>
    <w:multiLevelType w:val="hybridMultilevel"/>
    <w:tmpl w:val="91AE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F52"/>
    <w:multiLevelType w:val="hybridMultilevel"/>
    <w:tmpl w:val="5574DDDA"/>
    <w:lvl w:ilvl="0" w:tplc="33AE2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B7209"/>
    <w:multiLevelType w:val="hybridMultilevel"/>
    <w:tmpl w:val="D4CAE3BE"/>
    <w:lvl w:ilvl="0" w:tplc="CE88C18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E0E2580"/>
    <w:multiLevelType w:val="hybridMultilevel"/>
    <w:tmpl w:val="AAF4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071"/>
    <w:multiLevelType w:val="hybridMultilevel"/>
    <w:tmpl w:val="B3FC8322"/>
    <w:lvl w:ilvl="0" w:tplc="68D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63752D"/>
    <w:multiLevelType w:val="hybridMultilevel"/>
    <w:tmpl w:val="FDD436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01622"/>
    <w:multiLevelType w:val="hybridMultilevel"/>
    <w:tmpl w:val="91120804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53422"/>
    <w:multiLevelType w:val="hybridMultilevel"/>
    <w:tmpl w:val="6496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B7CC6"/>
    <w:multiLevelType w:val="hybridMultilevel"/>
    <w:tmpl w:val="B47A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301"/>
    <w:multiLevelType w:val="hybridMultilevel"/>
    <w:tmpl w:val="F59C09D6"/>
    <w:lvl w:ilvl="0" w:tplc="24EA806C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135"/>
    <w:multiLevelType w:val="hybridMultilevel"/>
    <w:tmpl w:val="91CE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EA806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08"/>
    <w:multiLevelType w:val="hybridMultilevel"/>
    <w:tmpl w:val="C8CA6EFC"/>
    <w:lvl w:ilvl="0" w:tplc="E3525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7DC"/>
    <w:multiLevelType w:val="hybridMultilevel"/>
    <w:tmpl w:val="ADB80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34119"/>
    <w:multiLevelType w:val="hybridMultilevel"/>
    <w:tmpl w:val="2D6607D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A6816"/>
    <w:multiLevelType w:val="hybridMultilevel"/>
    <w:tmpl w:val="BD86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476D4"/>
    <w:multiLevelType w:val="hybridMultilevel"/>
    <w:tmpl w:val="56BE2566"/>
    <w:lvl w:ilvl="0" w:tplc="9408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00F8C"/>
    <w:multiLevelType w:val="hybridMultilevel"/>
    <w:tmpl w:val="4754A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242C6"/>
    <w:multiLevelType w:val="hybridMultilevel"/>
    <w:tmpl w:val="CFC6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E7270"/>
    <w:multiLevelType w:val="hybridMultilevel"/>
    <w:tmpl w:val="EBE09C10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1A51BB"/>
    <w:multiLevelType w:val="hybridMultilevel"/>
    <w:tmpl w:val="7E88C38C"/>
    <w:lvl w:ilvl="0" w:tplc="FA147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AA4BA3"/>
    <w:multiLevelType w:val="hybridMultilevel"/>
    <w:tmpl w:val="90603844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7"/>
  </w:num>
  <w:num w:numId="5">
    <w:abstractNumId w:val="19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20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18"/>
  </w:num>
  <w:num w:numId="16">
    <w:abstractNumId w:val="17"/>
  </w:num>
  <w:num w:numId="17">
    <w:abstractNumId w:val="15"/>
  </w:num>
  <w:num w:numId="18">
    <w:abstractNumId w:val="0"/>
  </w:num>
  <w:num w:numId="19">
    <w:abstractNumId w:val="11"/>
  </w:num>
  <w:num w:numId="20">
    <w:abstractNumId w:val="1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9"/>
    <w:rsid w:val="00032163"/>
    <w:rsid w:val="000543E3"/>
    <w:rsid w:val="00103039"/>
    <w:rsid w:val="001326A1"/>
    <w:rsid w:val="001F3CCA"/>
    <w:rsid w:val="001F58FF"/>
    <w:rsid w:val="002554F9"/>
    <w:rsid w:val="00261351"/>
    <w:rsid w:val="00291763"/>
    <w:rsid w:val="002C2D68"/>
    <w:rsid w:val="002C7052"/>
    <w:rsid w:val="002C7EE8"/>
    <w:rsid w:val="002E587B"/>
    <w:rsid w:val="003126C0"/>
    <w:rsid w:val="003175B6"/>
    <w:rsid w:val="003947A3"/>
    <w:rsid w:val="003C5034"/>
    <w:rsid w:val="003C73AB"/>
    <w:rsid w:val="0041326C"/>
    <w:rsid w:val="00422628"/>
    <w:rsid w:val="004438BE"/>
    <w:rsid w:val="0045003F"/>
    <w:rsid w:val="00494959"/>
    <w:rsid w:val="00521218"/>
    <w:rsid w:val="00581616"/>
    <w:rsid w:val="00697AB2"/>
    <w:rsid w:val="006C76A5"/>
    <w:rsid w:val="007431BA"/>
    <w:rsid w:val="00934585"/>
    <w:rsid w:val="009E5F1C"/>
    <w:rsid w:val="00AC1C3D"/>
    <w:rsid w:val="00B01890"/>
    <w:rsid w:val="00BE4F13"/>
    <w:rsid w:val="00C36603"/>
    <w:rsid w:val="00CD3B3E"/>
    <w:rsid w:val="00CD46DE"/>
    <w:rsid w:val="00CE590B"/>
    <w:rsid w:val="00D71B9F"/>
    <w:rsid w:val="00D91D92"/>
    <w:rsid w:val="00DA61F8"/>
    <w:rsid w:val="00DE1B62"/>
    <w:rsid w:val="00DE2BEE"/>
    <w:rsid w:val="00DE2DF5"/>
    <w:rsid w:val="00EA5537"/>
    <w:rsid w:val="00F75FEF"/>
    <w:rsid w:val="00F91B0E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A6643-B2E4-4701-9BC7-5CEB611A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A3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9"/>
  </w:style>
  <w:style w:type="paragraph" w:styleId="Footer">
    <w:name w:val="footer"/>
    <w:basedOn w:val="Normal"/>
    <w:link w:val="Foot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9"/>
  </w:style>
  <w:style w:type="character" w:styleId="Hyperlink">
    <w:name w:val="Hyperlink"/>
    <w:basedOn w:val="DefaultParagraphFont"/>
    <w:uiPriority w:val="99"/>
    <w:unhideWhenUsed/>
    <w:rsid w:val="006C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C7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75B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10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lenetinc.com" TargetMode="External"/><Relationship Id="rId12" Type="http://schemas.openxmlformats.org/officeDocument/2006/relationships/hyperlink" Target="https://www.at3cente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sistivetechnologyblo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marthome.com/assisstivete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eon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3cen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Crystal-IATP</cp:lastModifiedBy>
  <cp:revision>4</cp:revision>
  <dcterms:created xsi:type="dcterms:W3CDTF">2018-04-09T19:36:00Z</dcterms:created>
  <dcterms:modified xsi:type="dcterms:W3CDTF">2018-04-09T19:47:00Z</dcterms:modified>
</cp:coreProperties>
</file>